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99D8" w14:textId="77777777" w:rsidR="00E91182" w:rsidRPr="00DD1203" w:rsidRDefault="00E91182" w:rsidP="00E91182">
      <w:pPr>
        <w:pStyle w:val="Titre"/>
        <w:tabs>
          <w:tab w:val="left" w:pos="6344"/>
        </w:tabs>
        <w:spacing w:line="360" w:lineRule="auto"/>
        <w:rPr>
          <w:rFonts w:ascii="Verdana" w:hAnsi="Verdana" w:cs="Arial"/>
          <w:sz w:val="22"/>
          <w:szCs w:val="22"/>
        </w:rPr>
      </w:pPr>
      <w:r w:rsidRPr="00DD1203">
        <w:rPr>
          <w:rFonts w:ascii="Verdana" w:hAnsi="Verdana"/>
          <w:noProof/>
          <w:sz w:val="22"/>
          <w:szCs w:val="22"/>
        </w:rPr>
        <w:drawing>
          <wp:inline distT="0" distB="0" distL="0" distR="0" wp14:anchorId="3471E3FB" wp14:editId="1043F18C">
            <wp:extent cx="2231452" cy="1208438"/>
            <wp:effectExtent l="0" t="0" r="0" b="0"/>
            <wp:docPr id="3" name="Image 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logo, Graphiqu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452" cy="1208438"/>
                    </a:xfrm>
                    <a:prstGeom prst="rect">
                      <a:avLst/>
                    </a:prstGeom>
                    <a:noFill/>
                    <a:ln>
                      <a:noFill/>
                    </a:ln>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5219"/>
      </w:tblGrid>
      <w:tr w:rsidR="00DD1203" w:rsidRPr="00DD1203" w14:paraId="1F882D6A" w14:textId="77777777" w:rsidTr="003C5273">
        <w:trPr>
          <w:trHeight w:val="1512"/>
        </w:trPr>
        <w:tc>
          <w:tcPr>
            <w:tcW w:w="5121" w:type="dxa"/>
          </w:tcPr>
          <w:p w14:paraId="5B77D82C" w14:textId="77777777" w:rsidR="00E91182" w:rsidRPr="003C5273" w:rsidRDefault="00E91182" w:rsidP="005A777C">
            <w:pPr>
              <w:ind w:left="210"/>
              <w:jc w:val="both"/>
              <w:rPr>
                <w:rFonts w:ascii="Verdana" w:hAnsi="Verdana" w:cs="Arial"/>
                <w:b/>
                <w:bCs/>
              </w:rPr>
            </w:pPr>
            <w:r w:rsidRPr="003C5273">
              <w:rPr>
                <w:rFonts w:ascii="Verdana" w:hAnsi="Verdana" w:cs="Arial"/>
                <w:b/>
                <w:bCs/>
              </w:rPr>
              <w:t>DÉPARTEMENT DU</w:t>
            </w:r>
          </w:p>
          <w:p w14:paraId="1FACEE9F" w14:textId="77777777" w:rsidR="00E91182" w:rsidRPr="003C5273" w:rsidRDefault="00E91182" w:rsidP="005A777C">
            <w:pPr>
              <w:ind w:left="210"/>
              <w:jc w:val="both"/>
              <w:rPr>
                <w:rFonts w:ascii="Verdana" w:hAnsi="Verdana" w:cs="Arial"/>
                <w:b/>
                <w:bCs/>
              </w:rPr>
            </w:pPr>
            <w:r w:rsidRPr="003C5273">
              <w:rPr>
                <w:rFonts w:ascii="Verdana" w:hAnsi="Verdana" w:cs="Arial"/>
                <w:b/>
                <w:bCs/>
              </w:rPr>
              <w:t>DEVELOPPEMENT ECONOMIQUE</w:t>
            </w:r>
          </w:p>
          <w:p w14:paraId="484B0D0C" w14:textId="77777777" w:rsidR="00E91182" w:rsidRPr="003C5273" w:rsidRDefault="00E91182" w:rsidP="005A777C">
            <w:pPr>
              <w:ind w:left="210"/>
              <w:jc w:val="both"/>
              <w:rPr>
                <w:rFonts w:ascii="Verdana" w:hAnsi="Verdana" w:cs="Arial"/>
                <w:b/>
                <w:bCs/>
              </w:rPr>
            </w:pPr>
          </w:p>
          <w:p w14:paraId="0240638C" w14:textId="66E39ABB" w:rsidR="00E91182" w:rsidRPr="00DD1203" w:rsidRDefault="00E91182" w:rsidP="003C5273">
            <w:pPr>
              <w:pStyle w:val="Normale"/>
              <w:ind w:left="210"/>
              <w:rPr>
                <w:rFonts w:ascii="Verdana" w:hAnsi="Verdana" w:cs="Arial"/>
                <w:color w:val="auto"/>
                <w:sz w:val="22"/>
                <w:szCs w:val="22"/>
                <w:lang w:val="fr-BE"/>
              </w:rPr>
            </w:pPr>
            <w:r w:rsidRPr="003C5273">
              <w:rPr>
                <w:rStyle w:val="Normale1"/>
                <w:rFonts w:ascii="Verdana" w:hAnsi="Verdana" w:cs="Arial"/>
                <w:b/>
                <w:bCs/>
                <w:caps/>
                <w:color w:val="auto"/>
                <w:sz w:val="22"/>
                <w:szCs w:val="22"/>
                <w:lang w:val="fr-BE"/>
              </w:rPr>
              <w:t>DIReCTION</w:t>
            </w:r>
            <w:r w:rsidR="003C5273">
              <w:rPr>
                <w:rStyle w:val="Normale1"/>
                <w:rFonts w:ascii="Verdana" w:hAnsi="Verdana" w:cs="Arial"/>
                <w:b/>
                <w:bCs/>
                <w:caps/>
                <w:color w:val="auto"/>
                <w:sz w:val="22"/>
                <w:szCs w:val="22"/>
                <w:lang w:val="fr-BE"/>
              </w:rPr>
              <w:t xml:space="preserve"> </w:t>
            </w:r>
            <w:r w:rsidRPr="003C5273">
              <w:rPr>
                <w:rStyle w:val="Normale1"/>
                <w:rFonts w:ascii="Verdana" w:hAnsi="Verdana" w:cs="Arial"/>
                <w:b/>
                <w:bCs/>
                <w:caps/>
                <w:color w:val="auto"/>
                <w:sz w:val="22"/>
                <w:szCs w:val="22"/>
                <w:lang w:val="fr-BE"/>
              </w:rPr>
              <w:t>de l'economie sociale</w:t>
            </w:r>
          </w:p>
        </w:tc>
        <w:tc>
          <w:tcPr>
            <w:tcW w:w="5229" w:type="dxa"/>
          </w:tcPr>
          <w:p w14:paraId="7B37B1B2" w14:textId="77777777" w:rsidR="00E91182" w:rsidRPr="00DD1203" w:rsidRDefault="00E91182" w:rsidP="005A777C">
            <w:pPr>
              <w:ind w:left="404"/>
              <w:jc w:val="both"/>
              <w:rPr>
                <w:rFonts w:ascii="Verdana" w:hAnsi="Verdana" w:cs="Arial"/>
              </w:rPr>
            </w:pPr>
            <w:r w:rsidRPr="00DD1203">
              <w:rPr>
                <w:rFonts w:ascii="Verdana" w:hAnsi="Verdana" w:cs="Arial"/>
              </w:rPr>
              <w:t>Place de la Wallonie 1 – Bât. III</w:t>
            </w:r>
          </w:p>
          <w:p w14:paraId="22A8F094" w14:textId="77777777" w:rsidR="00E91182" w:rsidRPr="00DD1203" w:rsidRDefault="00E91182" w:rsidP="005A777C">
            <w:pPr>
              <w:ind w:left="404"/>
              <w:jc w:val="both"/>
              <w:rPr>
                <w:rFonts w:ascii="Verdana" w:hAnsi="Verdana" w:cs="Arial"/>
              </w:rPr>
            </w:pPr>
            <w:r w:rsidRPr="00DD1203">
              <w:rPr>
                <w:rFonts w:ascii="Verdana" w:hAnsi="Verdana" w:cs="Arial"/>
              </w:rPr>
              <w:t>B-5100 Namur (Jambes)</w:t>
            </w:r>
          </w:p>
          <w:p w14:paraId="4622325C" w14:textId="77777777" w:rsidR="00E91182" w:rsidRPr="00DD1203" w:rsidRDefault="00E91182" w:rsidP="005A777C">
            <w:pPr>
              <w:ind w:left="404"/>
              <w:jc w:val="both"/>
              <w:rPr>
                <w:rFonts w:ascii="Verdana" w:hAnsi="Verdana" w:cs="Arial"/>
              </w:rPr>
            </w:pPr>
            <w:r w:rsidRPr="00DD1203">
              <w:rPr>
                <w:rFonts w:ascii="Verdana" w:hAnsi="Verdana" w:cs="Arial"/>
              </w:rPr>
              <w:sym w:font="Webdings" w:char="F0C9"/>
            </w:r>
            <w:r w:rsidRPr="00DD1203">
              <w:rPr>
                <w:rFonts w:ascii="Verdana" w:hAnsi="Verdana" w:cs="Arial"/>
              </w:rPr>
              <w:t xml:space="preserve"> 081 33 43 80 (Secrétariat)  </w:t>
            </w:r>
          </w:p>
          <w:p w14:paraId="28F2D009" w14:textId="77777777" w:rsidR="00E91182" w:rsidRPr="00DD1203" w:rsidRDefault="00E91182" w:rsidP="005A777C">
            <w:pPr>
              <w:ind w:left="404"/>
              <w:jc w:val="both"/>
              <w:rPr>
                <w:rFonts w:ascii="Verdana" w:hAnsi="Verdana" w:cs="Arial"/>
              </w:rPr>
            </w:pPr>
            <w:r w:rsidRPr="00DD1203">
              <w:rPr>
                <w:rFonts w:ascii="Verdana" w:hAnsi="Verdana" w:cs="Arial"/>
              </w:rPr>
              <w:sym w:font="Webdings" w:char="F0CA"/>
            </w:r>
            <w:r w:rsidRPr="00DD1203">
              <w:rPr>
                <w:rFonts w:ascii="Verdana" w:hAnsi="Verdana" w:cs="Arial"/>
              </w:rPr>
              <w:t xml:space="preserve"> 081 33 44 55</w:t>
            </w:r>
          </w:p>
          <w:p w14:paraId="0623B03B" w14:textId="77777777" w:rsidR="00E91182" w:rsidRPr="00DD1203" w:rsidRDefault="00D80FE6" w:rsidP="005A777C">
            <w:pPr>
              <w:ind w:left="404"/>
              <w:jc w:val="both"/>
              <w:rPr>
                <w:rFonts w:ascii="Verdana" w:hAnsi="Verdana" w:cs="Arial"/>
              </w:rPr>
            </w:pPr>
            <w:hyperlink r:id="rId9" w:history="1">
              <w:r w:rsidR="00E91182" w:rsidRPr="00DD1203">
                <w:rPr>
                  <w:rStyle w:val="Lienhypertexte"/>
                  <w:rFonts w:ascii="Verdana" w:hAnsi="Verdana" w:cs="Arial"/>
                  <w:color w:val="auto"/>
                </w:rPr>
                <w:t>economie.sociale@spw.wallonie.be</w:t>
              </w:r>
            </w:hyperlink>
          </w:p>
          <w:p w14:paraId="222C7B70" w14:textId="77777777" w:rsidR="00E91182" w:rsidRPr="00DD1203" w:rsidRDefault="00D80FE6" w:rsidP="005A777C">
            <w:pPr>
              <w:ind w:left="404"/>
              <w:jc w:val="both"/>
              <w:rPr>
                <w:rFonts w:ascii="Verdana" w:hAnsi="Verdana" w:cs="Arial"/>
              </w:rPr>
            </w:pPr>
            <w:hyperlink r:id="rId10" w:history="1">
              <w:r w:rsidR="00E91182" w:rsidRPr="00DD1203">
                <w:rPr>
                  <w:rStyle w:val="Lienhypertexte"/>
                  <w:rFonts w:ascii="Verdana" w:hAnsi="Verdana" w:cs="Arial"/>
                  <w:color w:val="auto"/>
                </w:rPr>
                <w:t>http://economie.wallonie.be/deveco.html</w:t>
              </w:r>
            </w:hyperlink>
          </w:p>
        </w:tc>
      </w:tr>
    </w:tbl>
    <w:p w14:paraId="4642F80D" w14:textId="77777777" w:rsidR="00E91182" w:rsidRDefault="00E91182" w:rsidP="00E91182">
      <w:pPr>
        <w:spacing w:after="0" w:line="240" w:lineRule="auto"/>
        <w:jc w:val="center"/>
        <w:rPr>
          <w:rFonts w:ascii="Verdana" w:hAnsi="Verdana" w:cs="Arial"/>
          <w:b/>
          <w:u w:val="single"/>
        </w:rPr>
      </w:pPr>
    </w:p>
    <w:p w14:paraId="2608E911" w14:textId="77777777" w:rsidR="003C5273" w:rsidRPr="00DD1203" w:rsidRDefault="003C5273" w:rsidP="00E91182">
      <w:pPr>
        <w:spacing w:after="0" w:line="240" w:lineRule="auto"/>
        <w:jc w:val="center"/>
        <w:rPr>
          <w:rFonts w:ascii="Verdana" w:hAnsi="Verdana" w:cs="Arial"/>
          <w:b/>
          <w:u w:val="single"/>
        </w:rPr>
      </w:pPr>
    </w:p>
    <w:p w14:paraId="489D7066" w14:textId="50548183" w:rsidR="00F86DE8" w:rsidRPr="00DD1203" w:rsidRDefault="003C5273" w:rsidP="00E91182">
      <w:pPr>
        <w:pStyle w:val="Sansinterligne"/>
        <w:pBdr>
          <w:top w:val="single" w:sz="4" w:space="1" w:color="auto"/>
          <w:left w:val="single" w:sz="4" w:space="4" w:color="auto"/>
          <w:bottom w:val="single" w:sz="4" w:space="1" w:color="auto"/>
          <w:right w:val="single" w:sz="4" w:space="4" w:color="auto"/>
        </w:pBdr>
        <w:jc w:val="center"/>
        <w:rPr>
          <w:rFonts w:ascii="Verdana" w:hAnsi="Verdana"/>
          <w:b/>
          <w:bCs/>
          <w:smallCaps/>
          <w:sz w:val="24"/>
          <w:szCs w:val="24"/>
          <w:u w:val="single"/>
        </w:rPr>
      </w:pPr>
      <w:r>
        <w:rPr>
          <w:rFonts w:ascii="Verdana" w:hAnsi="Verdana"/>
          <w:b/>
          <w:bCs/>
          <w:smallCaps/>
          <w:sz w:val="24"/>
          <w:szCs w:val="24"/>
          <w:u w:val="single"/>
        </w:rPr>
        <w:t>Stratégie « </w:t>
      </w:r>
      <w:r w:rsidR="00F86DE8" w:rsidRPr="00DD1203">
        <w:rPr>
          <w:rFonts w:ascii="Verdana" w:hAnsi="Verdana"/>
          <w:b/>
          <w:bCs/>
          <w:smallCaps/>
          <w:sz w:val="24"/>
          <w:szCs w:val="24"/>
          <w:u w:val="single"/>
        </w:rPr>
        <w:t>Alternativ’ES Wallonia</w:t>
      </w:r>
      <w:r>
        <w:rPr>
          <w:rFonts w:ascii="Verdana" w:hAnsi="Verdana"/>
          <w:b/>
          <w:bCs/>
          <w:smallCaps/>
          <w:sz w:val="24"/>
          <w:szCs w:val="24"/>
          <w:u w:val="single"/>
        </w:rPr>
        <w:t> »</w:t>
      </w:r>
    </w:p>
    <w:p w14:paraId="5FBF029A" w14:textId="77777777" w:rsidR="00F86DE8" w:rsidRPr="00DD1203" w:rsidRDefault="00F86DE8" w:rsidP="00E91182">
      <w:pPr>
        <w:pStyle w:val="Sansinterligne"/>
        <w:pBdr>
          <w:top w:val="single" w:sz="4" w:space="1" w:color="auto"/>
          <w:left w:val="single" w:sz="4" w:space="4" w:color="auto"/>
          <w:bottom w:val="single" w:sz="4" w:space="1" w:color="auto"/>
          <w:right w:val="single" w:sz="4" w:space="4" w:color="auto"/>
        </w:pBdr>
        <w:jc w:val="center"/>
        <w:rPr>
          <w:rFonts w:ascii="Verdana" w:hAnsi="Verdana"/>
          <w:b/>
          <w:bCs/>
          <w:smallCaps/>
          <w:sz w:val="24"/>
          <w:szCs w:val="24"/>
        </w:rPr>
      </w:pPr>
    </w:p>
    <w:p w14:paraId="0555C20E" w14:textId="77777777" w:rsidR="003C5273" w:rsidRDefault="003C5273" w:rsidP="00E91182">
      <w:pPr>
        <w:pStyle w:val="Sansinterligne"/>
        <w:pBdr>
          <w:top w:val="single" w:sz="4" w:space="1" w:color="auto"/>
          <w:left w:val="single" w:sz="4" w:space="4" w:color="auto"/>
          <w:bottom w:val="single" w:sz="4" w:space="1" w:color="auto"/>
          <w:right w:val="single" w:sz="4" w:space="4" w:color="auto"/>
        </w:pBdr>
        <w:jc w:val="center"/>
        <w:rPr>
          <w:rFonts w:ascii="Verdana" w:hAnsi="Verdana"/>
          <w:b/>
          <w:bCs/>
          <w:smallCaps/>
          <w:sz w:val="24"/>
          <w:szCs w:val="24"/>
        </w:rPr>
      </w:pPr>
      <w:r>
        <w:rPr>
          <w:rFonts w:ascii="Verdana" w:hAnsi="Verdana"/>
          <w:b/>
          <w:bCs/>
          <w:smallCaps/>
          <w:sz w:val="24"/>
          <w:szCs w:val="24"/>
        </w:rPr>
        <w:t>Descriptif de l’a</w:t>
      </w:r>
      <w:r w:rsidR="00E91182" w:rsidRPr="00DD1203">
        <w:rPr>
          <w:rFonts w:ascii="Verdana" w:hAnsi="Verdana"/>
          <w:b/>
          <w:bCs/>
          <w:smallCaps/>
          <w:sz w:val="24"/>
          <w:szCs w:val="24"/>
        </w:rPr>
        <w:t>ppel à candidatures visant à désigner l’organisation représentative des entreprises d'économie sociale en Wallonie</w:t>
      </w:r>
      <w:r w:rsidR="00426225" w:rsidRPr="00DD1203">
        <w:rPr>
          <w:rFonts w:ascii="Verdana" w:hAnsi="Verdana"/>
          <w:b/>
          <w:bCs/>
          <w:smallCaps/>
          <w:sz w:val="24"/>
          <w:szCs w:val="24"/>
        </w:rPr>
        <w:t xml:space="preserve"> </w:t>
      </w:r>
    </w:p>
    <w:p w14:paraId="0AA69A16" w14:textId="54C3FB7E" w:rsidR="00E91182" w:rsidRPr="003C5273" w:rsidRDefault="00426225" w:rsidP="003C5273">
      <w:pPr>
        <w:pStyle w:val="Sansinterligne"/>
        <w:pBdr>
          <w:top w:val="single" w:sz="4" w:space="1" w:color="auto"/>
          <w:left w:val="single" w:sz="4" w:space="4" w:color="auto"/>
          <w:bottom w:val="single" w:sz="4" w:space="1" w:color="auto"/>
          <w:right w:val="single" w:sz="4" w:space="4" w:color="auto"/>
        </w:pBdr>
        <w:jc w:val="center"/>
        <w:rPr>
          <w:rFonts w:ascii="Verdana" w:hAnsi="Verdana"/>
          <w:b/>
          <w:bCs/>
          <w:smallCaps/>
        </w:rPr>
      </w:pPr>
      <w:r w:rsidRPr="003C5273">
        <w:rPr>
          <w:rFonts w:ascii="Verdana" w:hAnsi="Verdana"/>
          <w:b/>
          <w:bCs/>
          <w:smallCaps/>
        </w:rPr>
        <w:t>(2024-2027)</w:t>
      </w:r>
    </w:p>
    <w:p w14:paraId="317AA142" w14:textId="77777777" w:rsidR="003C5273" w:rsidRDefault="003C5273" w:rsidP="003C5273">
      <w:pPr>
        <w:pStyle w:val="Paragraphedeliste"/>
        <w:ind w:left="360"/>
        <w:rPr>
          <w:rFonts w:ascii="Verdana" w:hAnsi="Verdana"/>
          <w:b/>
          <w:bCs/>
          <w:smallCaps/>
          <w:u w:val="single"/>
        </w:rPr>
      </w:pPr>
      <w:bookmarkStart w:id="0" w:name="_Hlk156755498"/>
    </w:p>
    <w:p w14:paraId="59A29047" w14:textId="75C8BFFF" w:rsidR="00F86DE8" w:rsidRPr="00DD1203" w:rsidRDefault="002D038A" w:rsidP="00F86DE8">
      <w:pPr>
        <w:pStyle w:val="Paragraphedeliste"/>
        <w:numPr>
          <w:ilvl w:val="0"/>
          <w:numId w:val="1"/>
        </w:numPr>
        <w:rPr>
          <w:rFonts w:ascii="Verdana" w:hAnsi="Verdana"/>
          <w:b/>
          <w:bCs/>
          <w:smallCaps/>
          <w:u w:val="single"/>
        </w:rPr>
      </w:pPr>
      <w:r w:rsidRPr="00DD1203">
        <w:rPr>
          <w:rFonts w:ascii="Verdana" w:hAnsi="Verdana"/>
          <w:b/>
          <w:bCs/>
          <w:smallCaps/>
          <w:u w:val="single"/>
        </w:rPr>
        <w:t>Context</w:t>
      </w:r>
      <w:r w:rsidR="005A2ACB" w:rsidRPr="00DD1203">
        <w:rPr>
          <w:rFonts w:ascii="Verdana" w:hAnsi="Verdana"/>
          <w:b/>
          <w:bCs/>
          <w:smallCaps/>
          <w:u w:val="single"/>
        </w:rPr>
        <w:t>e politique</w:t>
      </w:r>
    </w:p>
    <w:p w14:paraId="03F7F1E9" w14:textId="77777777" w:rsidR="00F86DE8" w:rsidRPr="00DD1203" w:rsidRDefault="00F86DE8" w:rsidP="00F86DE8">
      <w:pPr>
        <w:pStyle w:val="Paragraphedeliste"/>
        <w:ind w:left="360"/>
        <w:rPr>
          <w:rFonts w:ascii="Verdana" w:hAnsi="Verdana"/>
        </w:rPr>
      </w:pPr>
    </w:p>
    <w:p w14:paraId="3DA1847A" w14:textId="6F1B8723" w:rsidR="002D038A" w:rsidRDefault="002D038A" w:rsidP="002D038A">
      <w:pPr>
        <w:pStyle w:val="Paragraphedeliste"/>
        <w:ind w:left="0"/>
        <w:jc w:val="both"/>
        <w:rPr>
          <w:rFonts w:ascii="Verdana" w:eastAsia="Calibri" w:hAnsi="Verdana" w:cs="Times New Roman"/>
        </w:rPr>
      </w:pPr>
      <w:bookmarkStart w:id="1" w:name="_Hlk156755375"/>
      <w:r w:rsidRPr="00DD1203">
        <w:rPr>
          <w:rFonts w:ascii="Verdana" w:hAnsi="Verdana"/>
        </w:rPr>
        <w:t xml:space="preserve">Dans le cadre de la Déclaration de politique régionale 2019-2024, le Gouvernement wallon encourage activement le développement de l’économie sociale grâce à des dispositifs renforcés de soutien au développement des entreprises afin d’engager la Wallonie sur la voie de la transition sociale, écologique et économique. C’est dans cette perspective que le Gouvernement wallon s’est doté d’une feuille de route (Alternativ’ES Wallonia) pour le développement de l’économie sociale en Wallonie pour la législature 2019-2024. </w:t>
      </w:r>
      <w:r w:rsidRPr="00DD1203">
        <w:rPr>
          <w:rFonts w:ascii="Verdana" w:eastAsia="Calibri" w:hAnsi="Verdana" w:cs="Times New Roman"/>
        </w:rPr>
        <w:t>Concrètement, Alternativ’ES Wallonia se structure autour de trois axes stratégiques</w:t>
      </w:r>
      <w:r w:rsidRPr="00DD1203">
        <w:rPr>
          <w:rFonts w:ascii="Verdana" w:eastAsia="Calibri" w:hAnsi="Verdana" w:cs="Times New Roman"/>
          <w:vertAlign w:val="superscript"/>
        </w:rPr>
        <w:footnoteReference w:id="1"/>
      </w:r>
      <w:r w:rsidRPr="00DD1203">
        <w:rPr>
          <w:rFonts w:ascii="Verdana" w:eastAsia="Calibri" w:hAnsi="Verdana" w:cs="Times New Roman"/>
        </w:rPr>
        <w:t>, de cinq secteurs d’activités prioritaires</w:t>
      </w:r>
      <w:r w:rsidRPr="00DD1203">
        <w:rPr>
          <w:rFonts w:ascii="Verdana" w:eastAsia="Calibri" w:hAnsi="Verdana" w:cs="Times New Roman"/>
          <w:vertAlign w:val="superscript"/>
        </w:rPr>
        <w:footnoteReference w:id="2"/>
      </w:r>
      <w:r w:rsidRPr="00DD1203">
        <w:rPr>
          <w:rFonts w:ascii="Verdana" w:eastAsia="Calibri" w:hAnsi="Verdana" w:cs="Times New Roman"/>
        </w:rPr>
        <w:t> et de dix mesures transversales</w:t>
      </w:r>
      <w:r w:rsidRPr="00DD1203">
        <w:rPr>
          <w:rFonts w:ascii="Verdana" w:eastAsia="Calibri" w:hAnsi="Verdana" w:cs="Times New Roman"/>
          <w:vertAlign w:val="superscript"/>
        </w:rPr>
        <w:footnoteReference w:id="3"/>
      </w:r>
      <w:r w:rsidRPr="00DD1203">
        <w:rPr>
          <w:rFonts w:ascii="Verdana" w:eastAsia="Calibri" w:hAnsi="Verdana" w:cs="Times New Roman"/>
        </w:rPr>
        <w:t>. Cette feuille de route a également tenu compte des recommandations des experts du Conseil Stratégique du Get Up Wallonia</w:t>
      </w:r>
      <w:r w:rsidRPr="00DD1203">
        <w:rPr>
          <w:rStyle w:val="Appelnotedebasdep"/>
          <w:rFonts w:ascii="Verdana" w:eastAsia="Calibri" w:hAnsi="Verdana" w:cs="Times New Roman"/>
        </w:rPr>
        <w:footnoteReference w:id="4"/>
      </w:r>
      <w:r w:rsidRPr="00DD1203">
        <w:rPr>
          <w:rFonts w:ascii="Verdana" w:eastAsia="Calibri" w:hAnsi="Verdana" w:cs="Times New Roman"/>
        </w:rPr>
        <w:t xml:space="preserve"> qui ont mis en exergue le potentiel de l’économie sociale pour la relance économique (rapport final, 24 avril 2021). De plus, dans le cadre du Plan de relance de la Wallonie, le Gouvernement wallon s’est fixé comme objectif d’encourager l’économie sociale et solidaire à travers neufs projets emblématiques visant à amplifier les priorités de la Stratégie Alternativ’ES Wallonia pour un budget global de plus de 29 millions € de 2021 à 2024.</w:t>
      </w:r>
    </w:p>
    <w:p w14:paraId="5254C499" w14:textId="77777777" w:rsidR="003C5273" w:rsidRPr="00DD1203" w:rsidRDefault="003C5273" w:rsidP="002D038A">
      <w:pPr>
        <w:pStyle w:val="Paragraphedeliste"/>
        <w:ind w:left="0"/>
        <w:jc w:val="both"/>
        <w:rPr>
          <w:rFonts w:ascii="Verdana" w:hAnsi="Verdana"/>
        </w:rPr>
      </w:pPr>
    </w:p>
    <w:bookmarkEnd w:id="0"/>
    <w:p w14:paraId="1573E8D1" w14:textId="6BE20BDC" w:rsidR="005A2ACB" w:rsidRPr="00DD1203" w:rsidRDefault="00C04E8F" w:rsidP="005A2ACB">
      <w:pPr>
        <w:pStyle w:val="Paragraphedeliste"/>
        <w:ind w:left="0"/>
        <w:jc w:val="both"/>
        <w:rPr>
          <w:rFonts w:ascii="Verdana" w:hAnsi="Verdana"/>
        </w:rPr>
      </w:pPr>
      <w:r w:rsidRPr="00DD1203">
        <w:rPr>
          <w:rFonts w:ascii="Verdana" w:hAnsi="Verdana"/>
        </w:rPr>
        <w:lastRenderedPageBreak/>
        <w:t xml:space="preserve">Avec près de 158.847 emplois en Wallonie et 6.721 entreprises </w:t>
      </w:r>
      <w:r w:rsidR="005A2ACB" w:rsidRPr="00DD1203">
        <w:rPr>
          <w:rFonts w:ascii="Verdana" w:hAnsi="Verdana"/>
        </w:rPr>
        <w:t>d’économie sociale (données 202</w:t>
      </w:r>
      <w:r w:rsidRPr="00DD1203">
        <w:rPr>
          <w:rFonts w:ascii="Verdana" w:hAnsi="Verdana"/>
        </w:rPr>
        <w:t>2</w:t>
      </w:r>
      <w:r w:rsidR="005A2ACB" w:rsidRPr="00DD1203">
        <w:rPr>
          <w:rFonts w:ascii="Verdana" w:hAnsi="Verdana"/>
        </w:rPr>
        <w:t xml:space="preserve">, Observatoire de l’Economie sociale – ConcertES), l’économie sociale se positionne comme un modèle économique durable et pourvoyeur d’emplois non délocalisables. </w:t>
      </w:r>
    </w:p>
    <w:bookmarkEnd w:id="1"/>
    <w:p w14:paraId="2DE53629" w14:textId="77777777" w:rsidR="005A2ACB" w:rsidRPr="00DD1203" w:rsidRDefault="005A2ACB" w:rsidP="00F86DE8">
      <w:pPr>
        <w:pStyle w:val="Paragraphedeliste"/>
        <w:ind w:left="0"/>
        <w:jc w:val="both"/>
        <w:rPr>
          <w:rFonts w:ascii="Verdana" w:hAnsi="Verdana"/>
        </w:rPr>
      </w:pPr>
    </w:p>
    <w:p w14:paraId="183F398C" w14:textId="244F2E67" w:rsidR="005A2ACB" w:rsidRPr="00DD1203" w:rsidRDefault="005A2ACB" w:rsidP="005A2ACB">
      <w:pPr>
        <w:pStyle w:val="Paragraphedeliste"/>
        <w:numPr>
          <w:ilvl w:val="0"/>
          <w:numId w:val="1"/>
        </w:numPr>
        <w:rPr>
          <w:rFonts w:ascii="Verdana" w:hAnsi="Verdana"/>
          <w:b/>
          <w:bCs/>
          <w:smallCaps/>
          <w:u w:val="single"/>
        </w:rPr>
      </w:pPr>
      <w:r w:rsidRPr="00DD1203">
        <w:rPr>
          <w:rFonts w:ascii="Verdana" w:hAnsi="Verdana"/>
          <w:b/>
          <w:bCs/>
          <w:smallCaps/>
          <w:u w:val="single"/>
        </w:rPr>
        <w:t xml:space="preserve">Cadre réglementaire </w:t>
      </w:r>
      <w:r w:rsidR="00C04E8F" w:rsidRPr="00DD1203">
        <w:rPr>
          <w:rFonts w:ascii="Verdana" w:hAnsi="Verdana"/>
          <w:b/>
          <w:bCs/>
          <w:smallCaps/>
          <w:u w:val="single"/>
        </w:rPr>
        <w:t xml:space="preserve"> </w:t>
      </w:r>
    </w:p>
    <w:p w14:paraId="061D6454" w14:textId="77777777" w:rsidR="005A2ACB" w:rsidRPr="00DD1203" w:rsidRDefault="005A2ACB" w:rsidP="005A2ACB">
      <w:pPr>
        <w:pStyle w:val="Paragraphedeliste"/>
        <w:ind w:left="360"/>
        <w:rPr>
          <w:rFonts w:ascii="Verdana" w:hAnsi="Verdana"/>
        </w:rPr>
      </w:pPr>
    </w:p>
    <w:p w14:paraId="752497DA" w14:textId="60805DE2" w:rsidR="005A2ACB" w:rsidRPr="00DD1203" w:rsidRDefault="005C68B0" w:rsidP="005A2ACB">
      <w:pPr>
        <w:pStyle w:val="Paragraphedeliste"/>
        <w:ind w:left="0"/>
        <w:jc w:val="both"/>
        <w:rPr>
          <w:rFonts w:ascii="Verdana" w:hAnsi="Verdana"/>
          <w:i/>
          <w:iCs/>
        </w:rPr>
      </w:pPr>
      <w:r>
        <w:rPr>
          <w:rFonts w:ascii="Verdana" w:hAnsi="Verdana"/>
        </w:rPr>
        <w:t>Depuis plus de quinze ans, l</w:t>
      </w:r>
      <w:r w:rsidR="005A2ACB" w:rsidRPr="00DD1203">
        <w:rPr>
          <w:rFonts w:ascii="Verdana" w:hAnsi="Verdana"/>
        </w:rPr>
        <w:t>a Wallonie soutient</w:t>
      </w:r>
      <w:r>
        <w:rPr>
          <w:rFonts w:ascii="Verdana" w:hAnsi="Verdana"/>
        </w:rPr>
        <w:t xml:space="preserve">, de manière structurelle, </w:t>
      </w:r>
      <w:r w:rsidR="005A2ACB" w:rsidRPr="00DD1203">
        <w:rPr>
          <w:rFonts w:ascii="Verdana" w:hAnsi="Verdana"/>
        </w:rPr>
        <w:t xml:space="preserve">le développement des entreprises d’économie sociale en ce compris, le modèle coopératif. Elle a d’ailleurs été une des régions pionnières en Europe en légiférant en la matière avec le décret du 20 novembre 2008. L’article 3 de ce décret prévoit que : « </w:t>
      </w:r>
      <w:r w:rsidR="005A2ACB" w:rsidRPr="00DD1203">
        <w:rPr>
          <w:rFonts w:ascii="Verdana" w:hAnsi="Verdana"/>
          <w:i/>
          <w:iCs/>
        </w:rPr>
        <w:t>Le Gouvernement reconnaît une ou plusieurs association(s) sans but lucratif, qu'il désigne avec la mission d'assurer la représentation des entreprises d'économie sociale auprès du Gouvernement, du Conseil wallon de l'Économie sociale visé à l'article 4 et de toute autre instance de coordination des politiques économiques et sociales. Cette ou ces instance(s) de représentation ont également pour missions :</w:t>
      </w:r>
    </w:p>
    <w:p w14:paraId="2F40ED2D" w14:textId="77777777" w:rsidR="005A2ACB" w:rsidRPr="00DD1203" w:rsidRDefault="005A2ACB" w:rsidP="005A2ACB">
      <w:pPr>
        <w:pStyle w:val="Paragraphedeliste"/>
        <w:numPr>
          <w:ilvl w:val="1"/>
          <w:numId w:val="1"/>
        </w:numPr>
        <w:jc w:val="both"/>
        <w:rPr>
          <w:rFonts w:ascii="Verdana" w:hAnsi="Verdana"/>
          <w:i/>
          <w:iCs/>
        </w:rPr>
      </w:pPr>
      <w:r w:rsidRPr="00DD1203">
        <w:rPr>
          <w:rFonts w:ascii="Verdana" w:hAnsi="Verdana"/>
          <w:i/>
          <w:iCs/>
        </w:rPr>
        <w:t>De mettre en place des outils de promotion et de valorisation des principes et objectifs de l'économie sociale ;</w:t>
      </w:r>
    </w:p>
    <w:p w14:paraId="68D7989C" w14:textId="77777777" w:rsidR="005A2ACB" w:rsidRPr="00DD1203" w:rsidRDefault="005A2ACB" w:rsidP="005A2ACB">
      <w:pPr>
        <w:pStyle w:val="Paragraphedeliste"/>
        <w:numPr>
          <w:ilvl w:val="1"/>
          <w:numId w:val="1"/>
        </w:numPr>
        <w:jc w:val="both"/>
        <w:rPr>
          <w:rFonts w:ascii="Verdana" w:hAnsi="Verdana"/>
          <w:i/>
          <w:iCs/>
        </w:rPr>
      </w:pPr>
      <w:r w:rsidRPr="00DD1203">
        <w:rPr>
          <w:rFonts w:ascii="Verdana" w:hAnsi="Verdana"/>
          <w:i/>
          <w:iCs/>
        </w:rPr>
        <w:t>De permettre au Gouvernement, selon les modalités qu'il détermine, d'assurer un processus de reconnaissance des entreprises d'économie sociale ;</w:t>
      </w:r>
    </w:p>
    <w:p w14:paraId="48875EFC" w14:textId="6F34586E" w:rsidR="005A2ACB" w:rsidRPr="00DD1203" w:rsidRDefault="005A2ACB" w:rsidP="005A2ACB">
      <w:pPr>
        <w:pStyle w:val="Paragraphedeliste"/>
        <w:numPr>
          <w:ilvl w:val="1"/>
          <w:numId w:val="1"/>
        </w:numPr>
        <w:jc w:val="both"/>
        <w:rPr>
          <w:rFonts w:ascii="Verdana" w:hAnsi="Verdana"/>
          <w:i/>
          <w:iCs/>
        </w:rPr>
      </w:pPr>
      <w:r w:rsidRPr="00DD1203">
        <w:rPr>
          <w:rFonts w:ascii="Verdana" w:hAnsi="Verdana"/>
          <w:i/>
          <w:iCs/>
        </w:rPr>
        <w:t>De permettre au Gouvernement, selon les modalités qu'il détermine, d'assurer un processus d'évaluation des entreprises d'économie sociale.</w:t>
      </w:r>
    </w:p>
    <w:p w14:paraId="6F2BC47E" w14:textId="77777777" w:rsidR="005A2ACB" w:rsidRPr="00DD1203" w:rsidRDefault="005A2ACB" w:rsidP="005A2ACB">
      <w:pPr>
        <w:pStyle w:val="Paragraphedeliste"/>
        <w:ind w:left="1080"/>
        <w:jc w:val="both"/>
        <w:rPr>
          <w:rFonts w:ascii="Verdana" w:hAnsi="Verdana"/>
          <w:i/>
          <w:iCs/>
        </w:rPr>
      </w:pPr>
    </w:p>
    <w:p w14:paraId="7C9817F7" w14:textId="6705C25D" w:rsidR="005A2ACB" w:rsidRPr="00DD1203" w:rsidRDefault="005A2ACB" w:rsidP="005A2ACB">
      <w:pPr>
        <w:pStyle w:val="Paragraphedeliste"/>
        <w:ind w:left="0"/>
        <w:jc w:val="both"/>
        <w:rPr>
          <w:rFonts w:ascii="Verdana" w:hAnsi="Verdana"/>
          <w:i/>
          <w:iCs/>
        </w:rPr>
      </w:pPr>
      <w:r w:rsidRPr="00DD1203">
        <w:rPr>
          <w:rFonts w:ascii="Verdana" w:hAnsi="Verdana"/>
          <w:i/>
          <w:iCs/>
        </w:rPr>
        <w:t xml:space="preserve">Ces missions sont confiées à cette ou ces instance(s) de représentation pour une durée de quatre ans renouvelables et sont précisées dans une convention selon les modalités définies par le Gouvernement. Le Gouvernement désigne cette ou ces instance(s) de représentation, </w:t>
      </w:r>
      <w:proofErr w:type="gramStart"/>
      <w:r w:rsidRPr="00DD1203">
        <w:rPr>
          <w:rFonts w:ascii="Verdana" w:hAnsi="Verdana"/>
          <w:i/>
          <w:iCs/>
        </w:rPr>
        <w:t>suite à une</w:t>
      </w:r>
      <w:proofErr w:type="gramEnd"/>
      <w:r w:rsidRPr="00DD1203">
        <w:rPr>
          <w:rFonts w:ascii="Verdana" w:hAnsi="Verdana"/>
          <w:i/>
          <w:iCs/>
        </w:rPr>
        <w:t xml:space="preserve"> procédure de sélection qu'il organise dans les deux mois de l'entrée en vigueur du présent décret, sur la base de critères qu'il détermine lui permettant de s'assurer de :</w:t>
      </w:r>
    </w:p>
    <w:p w14:paraId="260482FB" w14:textId="77777777" w:rsidR="005A2ACB" w:rsidRPr="00DD1203" w:rsidRDefault="005A2ACB" w:rsidP="005A2ACB">
      <w:pPr>
        <w:pStyle w:val="Paragraphedeliste"/>
        <w:numPr>
          <w:ilvl w:val="0"/>
          <w:numId w:val="2"/>
        </w:numPr>
        <w:jc w:val="both"/>
        <w:rPr>
          <w:rFonts w:ascii="Verdana" w:hAnsi="Verdana"/>
          <w:i/>
          <w:iCs/>
        </w:rPr>
      </w:pPr>
      <w:r w:rsidRPr="00DD1203">
        <w:rPr>
          <w:rFonts w:ascii="Verdana" w:hAnsi="Verdana"/>
          <w:i/>
          <w:iCs/>
        </w:rPr>
        <w:t>La représentativité des entreprises d'économie sociale ;</w:t>
      </w:r>
    </w:p>
    <w:p w14:paraId="16219215" w14:textId="77777777" w:rsidR="005A2ACB" w:rsidRPr="00DD1203" w:rsidRDefault="005A2ACB" w:rsidP="005A2ACB">
      <w:pPr>
        <w:pStyle w:val="Paragraphedeliste"/>
        <w:numPr>
          <w:ilvl w:val="0"/>
          <w:numId w:val="2"/>
        </w:numPr>
        <w:jc w:val="both"/>
        <w:rPr>
          <w:rFonts w:ascii="Verdana" w:hAnsi="Verdana"/>
          <w:i/>
          <w:iCs/>
        </w:rPr>
      </w:pPr>
      <w:r w:rsidRPr="00DD1203">
        <w:rPr>
          <w:rFonts w:ascii="Verdana" w:hAnsi="Verdana"/>
          <w:i/>
          <w:iCs/>
        </w:rPr>
        <w:t>L’expérience dans le secteur de l'économie sociale ;</w:t>
      </w:r>
    </w:p>
    <w:p w14:paraId="1B5B921E" w14:textId="77777777" w:rsidR="005A2ACB" w:rsidRPr="00DD1203" w:rsidRDefault="005A2ACB" w:rsidP="005A2ACB">
      <w:pPr>
        <w:pStyle w:val="Paragraphedeliste"/>
        <w:numPr>
          <w:ilvl w:val="0"/>
          <w:numId w:val="2"/>
        </w:numPr>
        <w:jc w:val="both"/>
        <w:rPr>
          <w:rFonts w:ascii="Verdana" w:hAnsi="Verdana"/>
          <w:i/>
          <w:iCs/>
        </w:rPr>
      </w:pPr>
      <w:r w:rsidRPr="00DD1203">
        <w:rPr>
          <w:rFonts w:ascii="Verdana" w:hAnsi="Verdana"/>
          <w:i/>
          <w:iCs/>
        </w:rPr>
        <w:t>La connaissance des dispositifs, des actions et projets spécifiques visés à l'article 2 .</w:t>
      </w:r>
    </w:p>
    <w:p w14:paraId="00ACC99B" w14:textId="77777777" w:rsidR="005A2ACB" w:rsidRPr="00DD1203" w:rsidRDefault="005A2ACB" w:rsidP="005A2ACB">
      <w:pPr>
        <w:pStyle w:val="Paragraphedeliste"/>
        <w:ind w:left="1068"/>
        <w:jc w:val="both"/>
        <w:rPr>
          <w:rFonts w:ascii="Verdana" w:hAnsi="Verdana"/>
          <w:i/>
          <w:iCs/>
        </w:rPr>
      </w:pPr>
    </w:p>
    <w:p w14:paraId="53A5528F" w14:textId="41334DE6" w:rsidR="005A2ACB" w:rsidRDefault="005A2ACB" w:rsidP="005A2ACB">
      <w:pPr>
        <w:pStyle w:val="Paragraphedeliste"/>
        <w:ind w:left="0"/>
        <w:jc w:val="both"/>
        <w:rPr>
          <w:rFonts w:ascii="Verdana" w:hAnsi="Verdana"/>
        </w:rPr>
      </w:pPr>
      <w:r w:rsidRPr="00DD1203">
        <w:rPr>
          <w:rFonts w:ascii="Verdana" w:hAnsi="Verdana"/>
          <w:i/>
          <w:iCs/>
        </w:rPr>
        <w:t>Le Gouvernement arrête les modalités d'octroi de subvention à cette ou ces association(s)</w:t>
      </w:r>
      <w:r w:rsidRPr="00DD1203">
        <w:rPr>
          <w:rFonts w:ascii="Verdana" w:hAnsi="Verdana"/>
        </w:rPr>
        <w:t xml:space="preserve"> ». </w:t>
      </w:r>
      <w:r w:rsidR="00BC251E" w:rsidRPr="00BC251E">
        <w:rPr>
          <w:rFonts w:ascii="Verdana" w:hAnsi="Verdana"/>
        </w:rPr>
        <w:t>Dans une logique d’efficacité et de lisibilité du paysage de l’économie sociale en Wallonie, il est proposé de désigner une seule organisation représentative de l’économie sociale.</w:t>
      </w:r>
      <w:r w:rsidR="00BC251E">
        <w:rPr>
          <w:rFonts w:ascii="Verdana" w:hAnsi="Verdana"/>
        </w:rPr>
        <w:t xml:space="preserve"> L</w:t>
      </w:r>
      <w:r w:rsidRPr="00DD1203">
        <w:rPr>
          <w:rFonts w:ascii="Verdana" w:hAnsi="Verdana"/>
        </w:rPr>
        <w:t xml:space="preserve">’objet du présent appel à candidatures vise </w:t>
      </w:r>
      <w:r w:rsidR="00BC251E">
        <w:rPr>
          <w:rFonts w:ascii="Verdana" w:hAnsi="Verdana"/>
        </w:rPr>
        <w:t xml:space="preserve">donc </w:t>
      </w:r>
      <w:r w:rsidRPr="00DD1203">
        <w:rPr>
          <w:rFonts w:ascii="Verdana" w:hAnsi="Verdana"/>
        </w:rPr>
        <w:t>à désigner l’organisation représentative de l’économie sociale en Wallonie conformément à l’article 3 du décret du 20 novembre 2008 relatif à l’économie sociale</w:t>
      </w:r>
      <w:r w:rsidR="00265A51" w:rsidRPr="00DD1203">
        <w:rPr>
          <w:rFonts w:ascii="Verdana" w:hAnsi="Verdana"/>
        </w:rPr>
        <w:t xml:space="preserve">. </w:t>
      </w:r>
    </w:p>
    <w:p w14:paraId="05AC53C8" w14:textId="77777777" w:rsidR="00BC251E" w:rsidRDefault="00BC251E" w:rsidP="005A2ACB">
      <w:pPr>
        <w:pStyle w:val="Paragraphedeliste"/>
        <w:ind w:left="0"/>
        <w:jc w:val="both"/>
        <w:rPr>
          <w:rFonts w:ascii="Verdana" w:hAnsi="Verdana"/>
        </w:rPr>
      </w:pPr>
    </w:p>
    <w:p w14:paraId="68C2DBA0" w14:textId="77777777" w:rsidR="00BC251E" w:rsidRDefault="00BC251E" w:rsidP="005A2ACB">
      <w:pPr>
        <w:pStyle w:val="Paragraphedeliste"/>
        <w:ind w:left="0"/>
        <w:jc w:val="both"/>
        <w:rPr>
          <w:rFonts w:ascii="Verdana" w:hAnsi="Verdana"/>
        </w:rPr>
      </w:pPr>
    </w:p>
    <w:p w14:paraId="75263AA2" w14:textId="77777777" w:rsidR="00BC251E" w:rsidRDefault="00BC251E" w:rsidP="005A2ACB">
      <w:pPr>
        <w:pStyle w:val="Paragraphedeliste"/>
        <w:ind w:left="0"/>
        <w:jc w:val="both"/>
        <w:rPr>
          <w:rFonts w:ascii="Verdana" w:hAnsi="Verdana"/>
        </w:rPr>
      </w:pPr>
    </w:p>
    <w:p w14:paraId="7AE4F53A" w14:textId="77777777" w:rsidR="00BC251E" w:rsidRPr="00DD1203" w:rsidRDefault="00BC251E" w:rsidP="005A2ACB">
      <w:pPr>
        <w:pStyle w:val="Paragraphedeliste"/>
        <w:ind w:left="0"/>
        <w:jc w:val="both"/>
        <w:rPr>
          <w:rFonts w:ascii="Verdana" w:hAnsi="Verdana"/>
        </w:rPr>
      </w:pPr>
    </w:p>
    <w:p w14:paraId="435F3586" w14:textId="77777777" w:rsidR="005A2ACB" w:rsidRPr="00DD1203" w:rsidRDefault="005A2ACB" w:rsidP="005A2ACB">
      <w:pPr>
        <w:pStyle w:val="Paragraphedeliste"/>
        <w:ind w:left="360"/>
        <w:rPr>
          <w:rFonts w:ascii="Verdana" w:hAnsi="Verdana"/>
        </w:rPr>
      </w:pPr>
    </w:p>
    <w:p w14:paraId="0A61D51D" w14:textId="4DA590AA" w:rsidR="00F86DE8" w:rsidRPr="00DD1203" w:rsidRDefault="00F86DE8" w:rsidP="00E91182">
      <w:pPr>
        <w:pStyle w:val="Paragraphedeliste"/>
        <w:numPr>
          <w:ilvl w:val="0"/>
          <w:numId w:val="1"/>
        </w:numPr>
        <w:rPr>
          <w:rFonts w:ascii="Verdana" w:hAnsi="Verdana"/>
          <w:b/>
          <w:bCs/>
          <w:smallCaps/>
          <w:u w:val="single"/>
        </w:rPr>
      </w:pPr>
      <w:r w:rsidRPr="00DD1203">
        <w:rPr>
          <w:rFonts w:ascii="Verdana" w:hAnsi="Verdana"/>
          <w:b/>
          <w:bCs/>
          <w:smallCaps/>
          <w:u w:val="single"/>
        </w:rPr>
        <w:lastRenderedPageBreak/>
        <w:t>Objectif</w:t>
      </w:r>
      <w:r w:rsidR="0006717E" w:rsidRPr="00DD1203">
        <w:rPr>
          <w:rFonts w:ascii="Verdana" w:hAnsi="Verdana"/>
          <w:b/>
          <w:bCs/>
          <w:smallCaps/>
          <w:u w:val="single"/>
        </w:rPr>
        <w:t>s</w:t>
      </w:r>
      <w:r w:rsidRPr="00DD1203">
        <w:rPr>
          <w:rFonts w:ascii="Verdana" w:hAnsi="Verdana"/>
          <w:b/>
          <w:bCs/>
          <w:smallCaps/>
          <w:u w:val="single"/>
        </w:rPr>
        <w:t xml:space="preserve"> </w:t>
      </w:r>
    </w:p>
    <w:p w14:paraId="6ADCFF5C" w14:textId="77777777" w:rsidR="00265A51" w:rsidRPr="00DD1203" w:rsidRDefault="00265A51" w:rsidP="00265A51">
      <w:pPr>
        <w:pStyle w:val="Paragraphedeliste"/>
        <w:ind w:left="360"/>
        <w:rPr>
          <w:rFonts w:ascii="Verdana" w:hAnsi="Verdana"/>
        </w:rPr>
      </w:pPr>
    </w:p>
    <w:p w14:paraId="5415C139" w14:textId="548DC52F" w:rsidR="00265A51" w:rsidRPr="00DD1203" w:rsidRDefault="0075631F" w:rsidP="00265A51">
      <w:pPr>
        <w:pStyle w:val="Paragraphedeliste"/>
        <w:ind w:left="0"/>
        <w:jc w:val="both"/>
        <w:rPr>
          <w:rFonts w:ascii="Verdana" w:hAnsi="Verdana"/>
        </w:rPr>
      </w:pPr>
      <w:r>
        <w:rPr>
          <w:rFonts w:ascii="Verdana" w:hAnsi="Verdana"/>
        </w:rPr>
        <w:t xml:space="preserve">L’organisation sélectionnée </w:t>
      </w:r>
      <w:r w:rsidR="00265A51" w:rsidRPr="00DD1203">
        <w:rPr>
          <w:rFonts w:ascii="Verdana" w:hAnsi="Verdana"/>
        </w:rPr>
        <w:t xml:space="preserve">aura </w:t>
      </w:r>
      <w:r>
        <w:rPr>
          <w:rFonts w:ascii="Verdana" w:hAnsi="Verdana"/>
        </w:rPr>
        <w:t>pour</w:t>
      </w:r>
      <w:r w:rsidR="00265A51" w:rsidRPr="00DD1203">
        <w:rPr>
          <w:rFonts w:ascii="Verdana" w:hAnsi="Verdana"/>
        </w:rPr>
        <w:t xml:space="preserve"> mission </w:t>
      </w:r>
      <w:r>
        <w:rPr>
          <w:rFonts w:ascii="Verdana" w:hAnsi="Verdana"/>
        </w:rPr>
        <w:t>la</w:t>
      </w:r>
      <w:r w:rsidR="00265A51" w:rsidRPr="00DD1203">
        <w:rPr>
          <w:rFonts w:ascii="Verdana" w:hAnsi="Verdana"/>
        </w:rPr>
        <w:t xml:space="preserve"> représentation des entreprises d’économie sociale auprès du Gouvernement, du Conseil wallon de l’Economie sociale (CWES) et de toute autre instance de coordination des politiques économiques et sociales.  Le rôle de l’organisation représentative de l’économie sociale consiste à représenter, défendre et promouvoir l’économie sociale dans le respect de la définition décrétale suivante :</w:t>
      </w:r>
    </w:p>
    <w:p w14:paraId="0BE55D3A" w14:textId="77777777" w:rsidR="00265A51" w:rsidRPr="00DD1203" w:rsidRDefault="00265A51" w:rsidP="00265A51">
      <w:pPr>
        <w:pStyle w:val="Paragraphedeliste"/>
        <w:numPr>
          <w:ilvl w:val="0"/>
          <w:numId w:val="3"/>
        </w:numPr>
        <w:jc w:val="both"/>
        <w:rPr>
          <w:rFonts w:ascii="Verdana" w:hAnsi="Verdana"/>
        </w:rPr>
      </w:pPr>
      <w:r w:rsidRPr="00DD1203">
        <w:rPr>
          <w:rFonts w:ascii="Verdana" w:hAnsi="Verdana"/>
        </w:rPr>
        <w:t>Finalité de service à la collectivité ou aux membres plutôt que finalité de profit ;</w:t>
      </w:r>
    </w:p>
    <w:p w14:paraId="142CE5C1" w14:textId="77777777" w:rsidR="00265A51" w:rsidRPr="00DD1203" w:rsidRDefault="00265A51" w:rsidP="00265A51">
      <w:pPr>
        <w:pStyle w:val="Paragraphedeliste"/>
        <w:numPr>
          <w:ilvl w:val="0"/>
          <w:numId w:val="3"/>
        </w:numPr>
        <w:jc w:val="both"/>
        <w:rPr>
          <w:rFonts w:ascii="Verdana" w:hAnsi="Verdana"/>
        </w:rPr>
      </w:pPr>
      <w:r w:rsidRPr="00DD1203">
        <w:rPr>
          <w:rFonts w:ascii="Verdana" w:hAnsi="Verdana"/>
        </w:rPr>
        <w:t xml:space="preserve">Autonomie de gestion ; </w:t>
      </w:r>
    </w:p>
    <w:p w14:paraId="3328D71F" w14:textId="77777777" w:rsidR="00265A51" w:rsidRPr="00DD1203" w:rsidRDefault="00265A51" w:rsidP="00265A51">
      <w:pPr>
        <w:pStyle w:val="Paragraphedeliste"/>
        <w:numPr>
          <w:ilvl w:val="0"/>
          <w:numId w:val="3"/>
        </w:numPr>
        <w:jc w:val="both"/>
        <w:rPr>
          <w:rFonts w:ascii="Verdana" w:hAnsi="Verdana"/>
        </w:rPr>
      </w:pPr>
      <w:r w:rsidRPr="00DD1203">
        <w:rPr>
          <w:rFonts w:ascii="Verdana" w:hAnsi="Verdana"/>
        </w:rPr>
        <w:t xml:space="preserve">Gestion démocratique et participative ; </w:t>
      </w:r>
    </w:p>
    <w:p w14:paraId="210954C2" w14:textId="7F5D2386" w:rsidR="00265A51" w:rsidRPr="00DD1203" w:rsidRDefault="00265A51" w:rsidP="00265A51">
      <w:pPr>
        <w:pStyle w:val="Paragraphedeliste"/>
        <w:numPr>
          <w:ilvl w:val="0"/>
          <w:numId w:val="3"/>
        </w:numPr>
        <w:jc w:val="both"/>
        <w:rPr>
          <w:rFonts w:ascii="Verdana" w:hAnsi="Verdana"/>
        </w:rPr>
      </w:pPr>
      <w:r w:rsidRPr="00DD1203">
        <w:rPr>
          <w:rFonts w:ascii="Verdana" w:hAnsi="Verdana"/>
        </w:rPr>
        <w:t>Primauté des personnes et du travail sur le capital dans la répartition des revenus.</w:t>
      </w:r>
    </w:p>
    <w:p w14:paraId="444566CA" w14:textId="77777777" w:rsidR="00265A51" w:rsidRPr="00DD1203" w:rsidRDefault="00265A51" w:rsidP="00265A51">
      <w:pPr>
        <w:pStyle w:val="Paragraphedeliste"/>
        <w:ind w:left="0"/>
        <w:jc w:val="both"/>
        <w:rPr>
          <w:rFonts w:ascii="Verdana" w:hAnsi="Verdana"/>
        </w:rPr>
      </w:pPr>
    </w:p>
    <w:p w14:paraId="7E054993" w14:textId="40D19B73" w:rsidR="00265A51" w:rsidRPr="00DD1203" w:rsidRDefault="00265A51" w:rsidP="00265A51">
      <w:pPr>
        <w:pStyle w:val="Paragraphedeliste"/>
        <w:ind w:left="0"/>
        <w:jc w:val="both"/>
        <w:rPr>
          <w:rFonts w:ascii="Verdana" w:hAnsi="Verdana"/>
        </w:rPr>
      </w:pPr>
      <w:bookmarkStart w:id="2" w:name="_Hlk160038610"/>
      <w:r w:rsidRPr="00DD1203">
        <w:rPr>
          <w:rFonts w:ascii="Verdana" w:hAnsi="Verdana"/>
        </w:rPr>
        <w:t>La mission de représentation de l’écosystème s’articule, d’une part, autour de trois axes stratégiques énoncés dans l’article 3 du décret du 20 novembre 2008 relatif à l’économie sociale :</w:t>
      </w:r>
    </w:p>
    <w:p w14:paraId="68482D24" w14:textId="77777777" w:rsidR="00265A51" w:rsidRPr="00DD1203" w:rsidRDefault="00265A51" w:rsidP="00265A51">
      <w:pPr>
        <w:pStyle w:val="Paragraphedeliste"/>
        <w:numPr>
          <w:ilvl w:val="0"/>
          <w:numId w:val="4"/>
        </w:numPr>
        <w:jc w:val="both"/>
        <w:rPr>
          <w:rFonts w:ascii="Verdana" w:hAnsi="Verdana"/>
        </w:rPr>
      </w:pPr>
      <w:r w:rsidRPr="00DD1203">
        <w:rPr>
          <w:rFonts w:ascii="Verdana" w:hAnsi="Verdana"/>
          <w:u w:val="single"/>
        </w:rPr>
        <w:t>Axe 1</w:t>
      </w:r>
      <w:r w:rsidRPr="00DD1203">
        <w:rPr>
          <w:rFonts w:ascii="Verdana" w:hAnsi="Verdana"/>
        </w:rPr>
        <w:t xml:space="preserve"> : Mise en place d’outils de promotions et de valorisations des principes et objectifs de l’économie sociale ;</w:t>
      </w:r>
    </w:p>
    <w:p w14:paraId="4CF5E161" w14:textId="77777777" w:rsidR="00265A51" w:rsidRPr="00DD1203" w:rsidRDefault="00265A51" w:rsidP="00265A51">
      <w:pPr>
        <w:pStyle w:val="Paragraphedeliste"/>
        <w:numPr>
          <w:ilvl w:val="0"/>
          <w:numId w:val="4"/>
        </w:numPr>
        <w:jc w:val="both"/>
        <w:rPr>
          <w:rFonts w:ascii="Verdana" w:hAnsi="Verdana"/>
        </w:rPr>
      </w:pPr>
      <w:r w:rsidRPr="00DD1203">
        <w:rPr>
          <w:rFonts w:ascii="Verdana" w:hAnsi="Verdana"/>
          <w:u w:val="single"/>
        </w:rPr>
        <w:t>Axe 2</w:t>
      </w:r>
      <w:r w:rsidRPr="00DD1203">
        <w:rPr>
          <w:rFonts w:ascii="Verdana" w:hAnsi="Verdana"/>
        </w:rPr>
        <w:t xml:space="preserve"> : Permettre au Gouvernement d’assurer un processus de reconnaissance des entreprises de l’économie sociale ;</w:t>
      </w:r>
    </w:p>
    <w:p w14:paraId="41AF9C39" w14:textId="1F2862B8" w:rsidR="00265A51" w:rsidRPr="00DD1203" w:rsidRDefault="00265A51" w:rsidP="00265A51">
      <w:pPr>
        <w:pStyle w:val="Paragraphedeliste"/>
        <w:numPr>
          <w:ilvl w:val="0"/>
          <w:numId w:val="4"/>
        </w:numPr>
        <w:jc w:val="both"/>
        <w:rPr>
          <w:rFonts w:ascii="Verdana" w:hAnsi="Verdana"/>
        </w:rPr>
      </w:pPr>
      <w:r w:rsidRPr="00DD1203">
        <w:rPr>
          <w:rFonts w:ascii="Verdana" w:hAnsi="Verdana"/>
          <w:u w:val="single"/>
        </w:rPr>
        <w:t>Axe 3</w:t>
      </w:r>
      <w:r w:rsidRPr="00DD1203">
        <w:rPr>
          <w:rFonts w:ascii="Verdana" w:hAnsi="Verdana"/>
        </w:rPr>
        <w:t xml:space="preserve"> : Permettre au Gouvernement d’assurer un processus d’évaluation des entreprises de l’économie sociale.</w:t>
      </w:r>
    </w:p>
    <w:p w14:paraId="517531C2" w14:textId="77777777" w:rsidR="00265A51" w:rsidRPr="00DD1203" w:rsidRDefault="00265A51" w:rsidP="00265A51">
      <w:pPr>
        <w:pStyle w:val="Paragraphedeliste"/>
        <w:ind w:left="0"/>
        <w:jc w:val="both"/>
        <w:rPr>
          <w:rFonts w:ascii="Verdana" w:hAnsi="Verdana"/>
        </w:rPr>
      </w:pPr>
    </w:p>
    <w:p w14:paraId="09090FF3" w14:textId="1F45AFB6" w:rsidR="00265A51" w:rsidRPr="00DD1203" w:rsidRDefault="00265A51" w:rsidP="00265A51">
      <w:pPr>
        <w:pStyle w:val="Paragraphedeliste"/>
        <w:ind w:left="0"/>
        <w:jc w:val="both"/>
        <w:rPr>
          <w:rFonts w:ascii="Verdana" w:hAnsi="Verdana"/>
        </w:rPr>
      </w:pPr>
      <w:r w:rsidRPr="00DD1203">
        <w:rPr>
          <w:rFonts w:ascii="Verdana" w:hAnsi="Verdana"/>
        </w:rPr>
        <w:t xml:space="preserve">D’autre part, autour de trois axes stratégiques cités dans la feuille de route, Alternativ’ES Wallonia, dont l’objectif est de renforcer le positionnement de l’économie sociale en Wallonie : </w:t>
      </w:r>
    </w:p>
    <w:p w14:paraId="50C783B0" w14:textId="77777777" w:rsidR="00265A51" w:rsidRPr="00DD1203" w:rsidRDefault="00265A51" w:rsidP="00265A51">
      <w:pPr>
        <w:pStyle w:val="Paragraphedeliste"/>
        <w:numPr>
          <w:ilvl w:val="0"/>
          <w:numId w:val="5"/>
        </w:numPr>
        <w:jc w:val="both"/>
        <w:rPr>
          <w:rFonts w:ascii="Verdana" w:hAnsi="Verdana"/>
        </w:rPr>
      </w:pPr>
      <w:r w:rsidRPr="00DD1203">
        <w:rPr>
          <w:rFonts w:ascii="Verdana" w:hAnsi="Verdana"/>
          <w:u w:val="single"/>
        </w:rPr>
        <w:t>Axe 1</w:t>
      </w:r>
      <w:r w:rsidRPr="00DD1203">
        <w:rPr>
          <w:rFonts w:ascii="Verdana" w:hAnsi="Verdana"/>
        </w:rPr>
        <w:t xml:space="preserve"> : Soutenir l’innovation sociale et faciliter le processus de création d’entreprises d’économie sociale ;</w:t>
      </w:r>
    </w:p>
    <w:p w14:paraId="6C34CC5F" w14:textId="77777777" w:rsidR="00265A51" w:rsidRPr="00DD1203" w:rsidRDefault="00265A51" w:rsidP="00265A51">
      <w:pPr>
        <w:pStyle w:val="Paragraphedeliste"/>
        <w:numPr>
          <w:ilvl w:val="0"/>
          <w:numId w:val="5"/>
        </w:numPr>
        <w:jc w:val="both"/>
        <w:rPr>
          <w:rFonts w:ascii="Verdana" w:hAnsi="Verdana"/>
        </w:rPr>
      </w:pPr>
      <w:r w:rsidRPr="00DD1203">
        <w:rPr>
          <w:rFonts w:ascii="Verdana" w:hAnsi="Verdana"/>
          <w:u w:val="single"/>
        </w:rPr>
        <w:t>Axe 2</w:t>
      </w:r>
      <w:r w:rsidRPr="00DD1203">
        <w:rPr>
          <w:rFonts w:ascii="Verdana" w:hAnsi="Verdana"/>
        </w:rPr>
        <w:t xml:space="preserve"> : Faciliter le processus de professionnalisation et de changement d’échelle des entreprises d’économie sociale pour renforcer leur impact social ;</w:t>
      </w:r>
    </w:p>
    <w:p w14:paraId="612C7307" w14:textId="79B91E94" w:rsidR="00265A51" w:rsidRPr="00DD1203" w:rsidRDefault="00265A51" w:rsidP="00265A51">
      <w:pPr>
        <w:pStyle w:val="Paragraphedeliste"/>
        <w:numPr>
          <w:ilvl w:val="0"/>
          <w:numId w:val="5"/>
        </w:numPr>
        <w:jc w:val="both"/>
        <w:rPr>
          <w:rFonts w:ascii="Verdana" w:hAnsi="Verdana"/>
        </w:rPr>
      </w:pPr>
      <w:r w:rsidRPr="00DD1203">
        <w:rPr>
          <w:rFonts w:ascii="Verdana" w:hAnsi="Verdana"/>
          <w:u w:val="single"/>
        </w:rPr>
        <w:t>Axe 3</w:t>
      </w:r>
      <w:r w:rsidRPr="00DD1203">
        <w:rPr>
          <w:rFonts w:ascii="Verdana" w:hAnsi="Verdana"/>
        </w:rPr>
        <w:t xml:space="preserve"> : Visibiliser et promouvoir les entreprises d’économie social tant au niveau</w:t>
      </w:r>
      <w:r w:rsidR="004A3552" w:rsidRPr="00DD1203">
        <w:rPr>
          <w:rFonts w:ascii="Verdana" w:hAnsi="Verdana"/>
        </w:rPr>
        <w:t xml:space="preserve"> local,</w:t>
      </w:r>
      <w:r w:rsidRPr="00DD1203">
        <w:rPr>
          <w:rFonts w:ascii="Verdana" w:hAnsi="Verdana"/>
        </w:rPr>
        <w:t xml:space="preserve"> régional</w:t>
      </w:r>
      <w:r w:rsidR="004A3552" w:rsidRPr="00DD1203">
        <w:rPr>
          <w:rFonts w:ascii="Verdana" w:hAnsi="Verdana"/>
        </w:rPr>
        <w:t>, national</w:t>
      </w:r>
      <w:r w:rsidRPr="00DD1203">
        <w:rPr>
          <w:rFonts w:ascii="Verdana" w:hAnsi="Verdana"/>
        </w:rPr>
        <w:t xml:space="preserve"> qu’au niveau européen.</w:t>
      </w:r>
    </w:p>
    <w:bookmarkEnd w:id="2"/>
    <w:p w14:paraId="1CEB2A9A" w14:textId="77777777" w:rsidR="00F86DE8" w:rsidRPr="00DD1203" w:rsidRDefault="00F86DE8" w:rsidP="00F86DE8">
      <w:pPr>
        <w:pStyle w:val="Paragraphedeliste"/>
        <w:ind w:left="360"/>
        <w:rPr>
          <w:rFonts w:ascii="Verdana" w:hAnsi="Verdana"/>
        </w:rPr>
      </w:pPr>
    </w:p>
    <w:p w14:paraId="20E2B29A" w14:textId="63ABB5CD" w:rsidR="00F86DE8" w:rsidRPr="00DD1203" w:rsidRDefault="00F86DE8" w:rsidP="00E91182">
      <w:pPr>
        <w:pStyle w:val="Paragraphedeliste"/>
        <w:numPr>
          <w:ilvl w:val="0"/>
          <w:numId w:val="1"/>
        </w:numPr>
        <w:rPr>
          <w:rFonts w:ascii="Verdana" w:hAnsi="Verdana"/>
          <w:b/>
          <w:bCs/>
          <w:smallCaps/>
          <w:u w:val="single"/>
        </w:rPr>
      </w:pPr>
      <w:r w:rsidRPr="00DD1203">
        <w:rPr>
          <w:rFonts w:ascii="Verdana" w:hAnsi="Verdana"/>
          <w:b/>
          <w:bCs/>
          <w:smallCaps/>
          <w:u w:val="single"/>
        </w:rPr>
        <w:t>Mission</w:t>
      </w:r>
      <w:r w:rsidR="0006717E" w:rsidRPr="00DD1203">
        <w:rPr>
          <w:rFonts w:ascii="Verdana" w:hAnsi="Verdana"/>
          <w:b/>
          <w:bCs/>
          <w:smallCaps/>
          <w:u w:val="single"/>
        </w:rPr>
        <w:t>s</w:t>
      </w:r>
      <w:r w:rsidRPr="00DD1203">
        <w:rPr>
          <w:rFonts w:ascii="Verdana" w:hAnsi="Verdana"/>
          <w:b/>
          <w:bCs/>
          <w:smallCaps/>
          <w:u w:val="single"/>
        </w:rPr>
        <w:t xml:space="preserve"> </w:t>
      </w:r>
    </w:p>
    <w:p w14:paraId="5536BC39" w14:textId="77777777" w:rsidR="00F86DE8" w:rsidRPr="00DD1203" w:rsidRDefault="00F86DE8" w:rsidP="00F86DE8">
      <w:pPr>
        <w:pStyle w:val="Paragraphedeliste"/>
        <w:ind w:left="360"/>
        <w:rPr>
          <w:rFonts w:ascii="Verdana" w:hAnsi="Verdana"/>
        </w:rPr>
      </w:pPr>
    </w:p>
    <w:p w14:paraId="7CE80A15" w14:textId="3599F909" w:rsidR="004A3552" w:rsidRPr="00DD1203" w:rsidRDefault="0006717E" w:rsidP="007D3292">
      <w:pPr>
        <w:pStyle w:val="Paragraphedeliste"/>
        <w:ind w:left="0"/>
        <w:jc w:val="both"/>
        <w:rPr>
          <w:rFonts w:ascii="Verdana" w:hAnsi="Verdana"/>
        </w:rPr>
      </w:pPr>
      <w:r w:rsidRPr="00DD1203">
        <w:rPr>
          <w:rFonts w:ascii="Verdana" w:hAnsi="Verdana"/>
        </w:rPr>
        <w:t xml:space="preserve">Les sept </w:t>
      </w:r>
      <w:r w:rsidR="004A3552" w:rsidRPr="00DD1203">
        <w:rPr>
          <w:rFonts w:ascii="Verdana" w:hAnsi="Verdana"/>
        </w:rPr>
        <w:t xml:space="preserve">missions prioritaires à </w:t>
      </w:r>
      <w:r w:rsidR="0075631F">
        <w:rPr>
          <w:rFonts w:ascii="Verdana" w:hAnsi="Verdana"/>
        </w:rPr>
        <w:t>mener</w:t>
      </w:r>
      <w:r w:rsidR="004A3552" w:rsidRPr="00DD1203">
        <w:rPr>
          <w:rFonts w:ascii="Verdana" w:hAnsi="Verdana"/>
        </w:rPr>
        <w:t xml:space="preserve"> par l’instance en charge de la représentation de l’écosystème sont les suivantes :</w:t>
      </w:r>
    </w:p>
    <w:p w14:paraId="6CD7B698" w14:textId="18A97140" w:rsidR="004A3552" w:rsidRPr="00DD1203" w:rsidRDefault="004A3552" w:rsidP="00F26E13">
      <w:pPr>
        <w:pStyle w:val="Paragraphedeliste"/>
        <w:numPr>
          <w:ilvl w:val="0"/>
          <w:numId w:val="6"/>
        </w:numPr>
        <w:jc w:val="both"/>
        <w:rPr>
          <w:rFonts w:ascii="Verdana" w:hAnsi="Verdana"/>
        </w:rPr>
      </w:pPr>
      <w:r w:rsidRPr="00DD1203">
        <w:rPr>
          <w:rFonts w:ascii="Verdana" w:hAnsi="Verdana"/>
        </w:rPr>
        <w:t>Coordonner la concertation entre les organisations représentatives de l’économie sociale</w:t>
      </w:r>
      <w:r w:rsidR="00F26E13" w:rsidRPr="00DD1203">
        <w:rPr>
          <w:rFonts w:ascii="Verdana" w:hAnsi="Verdana"/>
        </w:rPr>
        <w:t xml:space="preserve"> et les fédérations sectorielles d’entreprise </w:t>
      </w:r>
      <w:r w:rsidRPr="00DD1203">
        <w:rPr>
          <w:rFonts w:ascii="Verdana" w:hAnsi="Verdana"/>
        </w:rPr>
        <w:t>;</w:t>
      </w:r>
    </w:p>
    <w:p w14:paraId="2A84E5DF" w14:textId="03F29A88" w:rsidR="004A3552" w:rsidRPr="00DD1203" w:rsidRDefault="004A3552" w:rsidP="00F26E13">
      <w:pPr>
        <w:pStyle w:val="Paragraphedeliste"/>
        <w:numPr>
          <w:ilvl w:val="0"/>
          <w:numId w:val="6"/>
        </w:numPr>
        <w:jc w:val="both"/>
        <w:rPr>
          <w:rFonts w:ascii="Verdana" w:hAnsi="Verdana"/>
        </w:rPr>
      </w:pPr>
      <w:r w:rsidRPr="00DD1203">
        <w:rPr>
          <w:rFonts w:ascii="Verdana" w:hAnsi="Verdana"/>
        </w:rPr>
        <w:t xml:space="preserve">Représenter et défendre le secteur de l’économie sociale auprès du </w:t>
      </w:r>
      <w:r w:rsidR="00F26E13" w:rsidRPr="00DD1203">
        <w:rPr>
          <w:rFonts w:ascii="Verdana" w:hAnsi="Verdana"/>
        </w:rPr>
        <w:t>G</w:t>
      </w:r>
      <w:r w:rsidRPr="00DD1203">
        <w:rPr>
          <w:rFonts w:ascii="Verdana" w:hAnsi="Verdana"/>
        </w:rPr>
        <w:t>ouvernement wallon et de toute autre instance publique</w:t>
      </w:r>
      <w:r w:rsidR="00F26E13" w:rsidRPr="00DD1203">
        <w:rPr>
          <w:rFonts w:ascii="Verdana" w:hAnsi="Verdana"/>
        </w:rPr>
        <w:t>,</w:t>
      </w:r>
      <w:r w:rsidRPr="00DD1203">
        <w:rPr>
          <w:rFonts w:ascii="Verdana" w:hAnsi="Verdana"/>
        </w:rPr>
        <w:t xml:space="preserve"> </w:t>
      </w:r>
      <w:r w:rsidR="00F26E13" w:rsidRPr="00DD1203">
        <w:rPr>
          <w:rFonts w:ascii="Verdana" w:hAnsi="Verdana"/>
        </w:rPr>
        <w:t xml:space="preserve">européenne, </w:t>
      </w:r>
      <w:r w:rsidRPr="00DD1203">
        <w:rPr>
          <w:rFonts w:ascii="Verdana" w:hAnsi="Verdana"/>
        </w:rPr>
        <w:t>fédérale</w:t>
      </w:r>
      <w:r w:rsidR="00F26E13" w:rsidRPr="00DD1203">
        <w:rPr>
          <w:rFonts w:ascii="Verdana" w:hAnsi="Verdana"/>
        </w:rPr>
        <w:t>,</w:t>
      </w:r>
      <w:r w:rsidRPr="00DD1203">
        <w:rPr>
          <w:rFonts w:ascii="Verdana" w:hAnsi="Verdana"/>
        </w:rPr>
        <w:t xml:space="preserve"> régional</w:t>
      </w:r>
      <w:r w:rsidR="00F26E13" w:rsidRPr="00DD1203">
        <w:rPr>
          <w:rFonts w:ascii="Verdana" w:hAnsi="Verdana"/>
        </w:rPr>
        <w:t>e,</w:t>
      </w:r>
      <w:r w:rsidRPr="00DD1203">
        <w:rPr>
          <w:rFonts w:ascii="Verdana" w:hAnsi="Verdana"/>
        </w:rPr>
        <w:t xml:space="preserve"> communautaire et locale ;</w:t>
      </w:r>
    </w:p>
    <w:p w14:paraId="47737134" w14:textId="7AC518DB" w:rsidR="004A3552" w:rsidRPr="00DD1203" w:rsidRDefault="004A3552" w:rsidP="00F26E13">
      <w:pPr>
        <w:pStyle w:val="Paragraphedeliste"/>
        <w:numPr>
          <w:ilvl w:val="0"/>
          <w:numId w:val="6"/>
        </w:numPr>
        <w:jc w:val="both"/>
        <w:rPr>
          <w:rFonts w:ascii="Verdana" w:hAnsi="Verdana"/>
        </w:rPr>
      </w:pPr>
      <w:r w:rsidRPr="00DD1203">
        <w:rPr>
          <w:rFonts w:ascii="Verdana" w:hAnsi="Verdana"/>
        </w:rPr>
        <w:t xml:space="preserve">Représenter et défendre le secteur de l’économie sociale sur base de mandats des fédérations et réseaux d’entreprises de l’économie sociale </w:t>
      </w:r>
      <w:r w:rsidRPr="00DD1203">
        <w:rPr>
          <w:rFonts w:ascii="Verdana" w:hAnsi="Verdana"/>
        </w:rPr>
        <w:lastRenderedPageBreak/>
        <w:t xml:space="preserve">auprès du </w:t>
      </w:r>
      <w:r w:rsidR="00F26E13" w:rsidRPr="00DD1203">
        <w:rPr>
          <w:rFonts w:ascii="Verdana" w:hAnsi="Verdana"/>
        </w:rPr>
        <w:t>C</w:t>
      </w:r>
      <w:r w:rsidRPr="00DD1203">
        <w:rPr>
          <w:rFonts w:ascii="Verdana" w:hAnsi="Verdana"/>
        </w:rPr>
        <w:t>onseil wallon de l’économie sociale (CWES) et de toute autre conseil lié à la fonction consultative ;</w:t>
      </w:r>
    </w:p>
    <w:p w14:paraId="32CAC5E3" w14:textId="034FFE53" w:rsidR="004A3552" w:rsidRPr="00DD1203" w:rsidRDefault="004A3552" w:rsidP="00F26E13">
      <w:pPr>
        <w:pStyle w:val="Paragraphedeliste"/>
        <w:numPr>
          <w:ilvl w:val="0"/>
          <w:numId w:val="6"/>
        </w:numPr>
        <w:jc w:val="both"/>
        <w:rPr>
          <w:rFonts w:ascii="Verdana" w:hAnsi="Verdana"/>
        </w:rPr>
      </w:pPr>
      <w:r w:rsidRPr="00DD1203">
        <w:rPr>
          <w:rFonts w:ascii="Verdana" w:hAnsi="Verdana"/>
        </w:rPr>
        <w:t xml:space="preserve">Promouvoir l’économie sociale </w:t>
      </w:r>
      <w:r w:rsidR="004F760A" w:rsidRPr="00DD1203">
        <w:rPr>
          <w:rFonts w:ascii="Verdana" w:hAnsi="Verdana"/>
        </w:rPr>
        <w:t xml:space="preserve">en Wallonie </w:t>
      </w:r>
      <w:r w:rsidRPr="00DD1203">
        <w:rPr>
          <w:rFonts w:ascii="Verdana" w:hAnsi="Verdana"/>
        </w:rPr>
        <w:t xml:space="preserve">via </w:t>
      </w:r>
      <w:r w:rsidR="004F760A" w:rsidRPr="00DD1203">
        <w:rPr>
          <w:rFonts w:ascii="Verdana" w:hAnsi="Verdana"/>
        </w:rPr>
        <w:t>l’élaboration</w:t>
      </w:r>
      <w:r w:rsidRPr="00DD1203">
        <w:rPr>
          <w:rFonts w:ascii="Verdana" w:hAnsi="Verdana"/>
        </w:rPr>
        <w:t xml:space="preserve"> et la diffusion d’outils de promotion</w:t>
      </w:r>
      <w:r w:rsidR="004F760A" w:rsidRPr="00DD1203">
        <w:rPr>
          <w:rFonts w:ascii="Verdana" w:hAnsi="Verdana"/>
        </w:rPr>
        <w:t xml:space="preserve"> et de communication sur </w:t>
      </w:r>
      <w:r w:rsidRPr="00DD1203">
        <w:rPr>
          <w:rFonts w:ascii="Verdana" w:hAnsi="Verdana"/>
        </w:rPr>
        <w:t>l’économie sociale</w:t>
      </w:r>
      <w:r w:rsidR="004F760A" w:rsidRPr="00DD1203">
        <w:rPr>
          <w:rFonts w:ascii="Verdana" w:hAnsi="Verdana"/>
        </w:rPr>
        <w:t xml:space="preserve"> </w:t>
      </w:r>
      <w:r w:rsidRPr="00DD1203">
        <w:rPr>
          <w:rFonts w:ascii="Verdana" w:hAnsi="Verdana"/>
        </w:rPr>
        <w:t>;</w:t>
      </w:r>
    </w:p>
    <w:p w14:paraId="281661D2" w14:textId="1DCA6265" w:rsidR="004A3552" w:rsidRPr="00DD1203" w:rsidRDefault="004F760A" w:rsidP="00F26E13">
      <w:pPr>
        <w:pStyle w:val="Paragraphedeliste"/>
        <w:numPr>
          <w:ilvl w:val="0"/>
          <w:numId w:val="6"/>
        </w:numPr>
        <w:jc w:val="both"/>
        <w:rPr>
          <w:rFonts w:ascii="Verdana" w:hAnsi="Verdana"/>
        </w:rPr>
      </w:pPr>
      <w:r w:rsidRPr="00DD1203">
        <w:rPr>
          <w:rFonts w:ascii="Verdana" w:hAnsi="Verdana"/>
        </w:rPr>
        <w:t>Participer et contribuer aux projets stratégiques en économie sociale portés par le Gouvernement wallon incluant les missions déléguées en économie sociale octroyées aux outils publics wallons ;</w:t>
      </w:r>
    </w:p>
    <w:p w14:paraId="6E15BDDD" w14:textId="4907B191" w:rsidR="0006717E" w:rsidRPr="00DD1203" w:rsidRDefault="0006717E" w:rsidP="00F26E13">
      <w:pPr>
        <w:pStyle w:val="Paragraphedeliste"/>
        <w:numPr>
          <w:ilvl w:val="0"/>
          <w:numId w:val="6"/>
        </w:numPr>
        <w:jc w:val="both"/>
        <w:rPr>
          <w:rFonts w:ascii="Verdana" w:hAnsi="Verdana"/>
        </w:rPr>
      </w:pPr>
      <w:r w:rsidRPr="00DD1203">
        <w:rPr>
          <w:rFonts w:ascii="Verdana" w:hAnsi="Verdana"/>
        </w:rPr>
        <w:t>Participer aux instances et réseaux européens et internationaux afin défendre et promouvoir l’économie sociale wallonne notamment dans le cadre du Comité de suivi de la Déclaration du Luxembourg et du Groupe d'experts sur l'économie sociale et les entreprises sociales de la Commission européenne et ce, en concertation avec la Direction de l’Economie sociale du SPW EER ;</w:t>
      </w:r>
    </w:p>
    <w:p w14:paraId="126ADC70" w14:textId="5E935665" w:rsidR="004A3552" w:rsidRPr="00DD1203" w:rsidRDefault="004A3552" w:rsidP="00F26E13">
      <w:pPr>
        <w:pStyle w:val="Paragraphedeliste"/>
        <w:numPr>
          <w:ilvl w:val="0"/>
          <w:numId w:val="6"/>
        </w:numPr>
        <w:jc w:val="both"/>
        <w:rPr>
          <w:rFonts w:ascii="Verdana" w:hAnsi="Verdana"/>
        </w:rPr>
      </w:pPr>
      <w:r w:rsidRPr="00DD1203">
        <w:rPr>
          <w:rFonts w:ascii="Verdana" w:hAnsi="Verdana"/>
        </w:rPr>
        <w:t xml:space="preserve">Proposer des outils permettant de récolter des données, de les exploiter, de les analyser et de proposer des publications </w:t>
      </w:r>
      <w:r w:rsidR="0006717E" w:rsidRPr="00DD1203">
        <w:rPr>
          <w:rFonts w:ascii="Verdana" w:hAnsi="Verdana"/>
        </w:rPr>
        <w:t xml:space="preserve">et des études </w:t>
      </w:r>
      <w:r w:rsidRPr="00DD1203">
        <w:rPr>
          <w:rFonts w:ascii="Verdana" w:hAnsi="Verdana"/>
        </w:rPr>
        <w:t>sur l’état de l’économie sociale (analyse quantitative et qualitative</w:t>
      </w:r>
      <w:r w:rsidR="0006717E" w:rsidRPr="00DD1203">
        <w:rPr>
          <w:rFonts w:ascii="Verdana" w:hAnsi="Verdana"/>
        </w:rPr>
        <w:t>, baromètre annuel, étude conjoncturelle</w:t>
      </w:r>
      <w:r w:rsidRPr="00DD1203">
        <w:rPr>
          <w:rFonts w:ascii="Verdana" w:hAnsi="Verdana"/>
        </w:rPr>
        <w:t>).</w:t>
      </w:r>
    </w:p>
    <w:p w14:paraId="3FA1F40D" w14:textId="77777777" w:rsidR="004A3552" w:rsidRPr="00DD1203" w:rsidRDefault="004A3552" w:rsidP="00F86DE8">
      <w:pPr>
        <w:pStyle w:val="Paragraphedeliste"/>
        <w:ind w:left="360"/>
        <w:rPr>
          <w:rFonts w:ascii="Verdana" w:hAnsi="Verdana"/>
        </w:rPr>
      </w:pPr>
    </w:p>
    <w:p w14:paraId="47A704E5" w14:textId="70EFFF94" w:rsidR="00F86DE8" w:rsidRPr="00DD1203" w:rsidRDefault="00F86DE8" w:rsidP="00E91182">
      <w:pPr>
        <w:pStyle w:val="Paragraphedeliste"/>
        <w:numPr>
          <w:ilvl w:val="0"/>
          <w:numId w:val="1"/>
        </w:numPr>
        <w:rPr>
          <w:rFonts w:ascii="Verdana" w:hAnsi="Verdana"/>
          <w:b/>
          <w:bCs/>
          <w:smallCaps/>
          <w:u w:val="single"/>
        </w:rPr>
      </w:pPr>
      <w:r w:rsidRPr="00DD1203">
        <w:rPr>
          <w:rFonts w:ascii="Verdana" w:hAnsi="Verdana"/>
          <w:b/>
          <w:bCs/>
          <w:smallCaps/>
          <w:u w:val="single"/>
        </w:rPr>
        <w:t>Critères d’éligibilité</w:t>
      </w:r>
    </w:p>
    <w:p w14:paraId="330EE1D6" w14:textId="77777777" w:rsidR="00F86DE8" w:rsidRPr="00DD1203" w:rsidRDefault="00F86DE8" w:rsidP="00F86DE8">
      <w:pPr>
        <w:pStyle w:val="Paragraphedeliste"/>
        <w:ind w:left="360"/>
        <w:rPr>
          <w:rFonts w:ascii="Verdana" w:hAnsi="Verdana"/>
        </w:rPr>
      </w:pPr>
    </w:p>
    <w:p w14:paraId="1524D5A0" w14:textId="77777777" w:rsidR="005777CF" w:rsidRPr="00DD1203" w:rsidRDefault="0006717E" w:rsidP="005777CF">
      <w:pPr>
        <w:pStyle w:val="Paragraphedeliste"/>
        <w:ind w:left="0"/>
        <w:jc w:val="both"/>
        <w:rPr>
          <w:rFonts w:ascii="Verdana" w:hAnsi="Verdana"/>
        </w:rPr>
      </w:pPr>
      <w:r w:rsidRPr="00DD1203">
        <w:rPr>
          <w:rFonts w:ascii="Verdana" w:hAnsi="Verdana"/>
        </w:rPr>
        <w:t>Afin d</w:t>
      </w:r>
      <w:r w:rsidR="005777CF" w:rsidRPr="00DD1203">
        <w:rPr>
          <w:rFonts w:ascii="Verdana" w:hAnsi="Verdana"/>
        </w:rPr>
        <w:t>’</w:t>
      </w:r>
      <w:r w:rsidRPr="00DD1203">
        <w:rPr>
          <w:rFonts w:ascii="Verdana" w:hAnsi="Verdana"/>
        </w:rPr>
        <w:t>être recevable, les candidats doivent respecter les critères suivants :</w:t>
      </w:r>
    </w:p>
    <w:p w14:paraId="547EC29A" w14:textId="77777777" w:rsidR="005777CF" w:rsidRPr="00DD1203" w:rsidRDefault="0006717E" w:rsidP="005777CF">
      <w:pPr>
        <w:pStyle w:val="Paragraphedeliste"/>
        <w:numPr>
          <w:ilvl w:val="0"/>
          <w:numId w:val="10"/>
        </w:numPr>
        <w:jc w:val="both"/>
        <w:rPr>
          <w:rFonts w:ascii="Verdana" w:hAnsi="Verdana"/>
        </w:rPr>
      </w:pPr>
      <w:r w:rsidRPr="00DD1203">
        <w:rPr>
          <w:rFonts w:ascii="Verdana" w:hAnsi="Verdana"/>
        </w:rPr>
        <w:t xml:space="preserve">Être une ASBL ; </w:t>
      </w:r>
    </w:p>
    <w:p w14:paraId="28E37C71" w14:textId="77777777" w:rsidR="005777CF" w:rsidRPr="00DD1203" w:rsidRDefault="0006717E" w:rsidP="005777CF">
      <w:pPr>
        <w:pStyle w:val="Paragraphedeliste"/>
        <w:numPr>
          <w:ilvl w:val="0"/>
          <w:numId w:val="10"/>
        </w:numPr>
        <w:jc w:val="both"/>
        <w:rPr>
          <w:rFonts w:ascii="Verdana" w:hAnsi="Verdana"/>
        </w:rPr>
      </w:pPr>
      <w:r w:rsidRPr="00DD1203">
        <w:rPr>
          <w:rFonts w:ascii="Verdana" w:hAnsi="Verdana"/>
        </w:rPr>
        <w:t>S’inscrire dans les principes de l’économie sociale tels que définis à l’article 1</w:t>
      </w:r>
      <w:r w:rsidR="005777CF" w:rsidRPr="00DD1203">
        <w:rPr>
          <w:rFonts w:ascii="Verdana" w:hAnsi="Verdana"/>
          <w:vertAlign w:val="superscript"/>
        </w:rPr>
        <w:t>er</w:t>
      </w:r>
      <w:r w:rsidR="005777CF" w:rsidRPr="00DD1203">
        <w:rPr>
          <w:rFonts w:ascii="Verdana" w:hAnsi="Verdana"/>
        </w:rPr>
        <w:t xml:space="preserve"> </w:t>
      </w:r>
      <w:r w:rsidRPr="00DD1203">
        <w:rPr>
          <w:rFonts w:ascii="Verdana" w:hAnsi="Verdana"/>
        </w:rPr>
        <w:t>du décret du 20 novembre 2008 relatif à l’économie sociale ;</w:t>
      </w:r>
    </w:p>
    <w:p w14:paraId="3CC9BDA3" w14:textId="31AC608F" w:rsidR="0052226D" w:rsidRPr="00DD1203" w:rsidRDefault="0006717E" w:rsidP="0052226D">
      <w:pPr>
        <w:pStyle w:val="Paragraphedeliste"/>
        <w:numPr>
          <w:ilvl w:val="0"/>
          <w:numId w:val="10"/>
        </w:numPr>
        <w:jc w:val="both"/>
        <w:rPr>
          <w:rFonts w:ascii="Verdana" w:hAnsi="Verdana"/>
        </w:rPr>
      </w:pPr>
      <w:bookmarkStart w:id="3" w:name="_Hlk156749306"/>
      <w:r w:rsidRPr="00DD1203">
        <w:rPr>
          <w:rFonts w:ascii="Verdana" w:hAnsi="Verdana"/>
        </w:rPr>
        <w:t>Avoir son siège social en Wallonie et représenter des membres actifs</w:t>
      </w:r>
      <w:r w:rsidR="002A143B" w:rsidRPr="00DD1203">
        <w:rPr>
          <w:rFonts w:ascii="Verdana" w:hAnsi="Verdana"/>
        </w:rPr>
        <w:t xml:space="preserve"> (fédérations sectorielles, opérateurs agréés en économie sociale, entreprises d’économie sociale)</w:t>
      </w:r>
      <w:r w:rsidRPr="00DD1203">
        <w:rPr>
          <w:rFonts w:ascii="Verdana" w:hAnsi="Verdana"/>
        </w:rPr>
        <w:t xml:space="preserve"> sur le </w:t>
      </w:r>
      <w:r w:rsidR="005246EA" w:rsidRPr="00DD1203">
        <w:rPr>
          <w:rFonts w:ascii="Verdana" w:hAnsi="Verdana"/>
        </w:rPr>
        <w:t>territoire</w:t>
      </w:r>
      <w:r w:rsidRPr="00DD1203">
        <w:rPr>
          <w:rFonts w:ascii="Verdana" w:hAnsi="Verdana"/>
        </w:rPr>
        <w:t xml:space="preserve"> wallon ;</w:t>
      </w:r>
    </w:p>
    <w:p w14:paraId="5DE40B97" w14:textId="129AB5C7" w:rsidR="0052226D" w:rsidRPr="00DD1203" w:rsidRDefault="0006717E" w:rsidP="0052226D">
      <w:pPr>
        <w:pStyle w:val="Paragraphedeliste"/>
        <w:numPr>
          <w:ilvl w:val="0"/>
          <w:numId w:val="10"/>
        </w:numPr>
        <w:jc w:val="both"/>
        <w:rPr>
          <w:rFonts w:ascii="Verdana" w:hAnsi="Verdana"/>
        </w:rPr>
      </w:pPr>
      <w:bookmarkStart w:id="4" w:name="_Hlk156749402"/>
      <w:bookmarkEnd w:id="3"/>
      <w:r w:rsidRPr="00DD1203">
        <w:rPr>
          <w:rFonts w:ascii="Verdana" w:hAnsi="Verdana"/>
        </w:rPr>
        <w:t xml:space="preserve">Avoir </w:t>
      </w:r>
      <w:r w:rsidR="005246EA" w:rsidRPr="00DD1203">
        <w:rPr>
          <w:rFonts w:ascii="Verdana" w:hAnsi="Verdana"/>
        </w:rPr>
        <w:t>comme</w:t>
      </w:r>
      <w:r w:rsidRPr="00DD1203">
        <w:rPr>
          <w:rFonts w:ascii="Verdana" w:hAnsi="Verdana"/>
        </w:rPr>
        <w:t xml:space="preserve"> objet social la représentation de l’écosystème de l’économie sociale</w:t>
      </w:r>
      <w:r w:rsidR="0052226D" w:rsidRPr="00DD1203">
        <w:rPr>
          <w:rFonts w:ascii="Verdana" w:hAnsi="Verdana"/>
        </w:rPr>
        <w:t xml:space="preserve"> </w:t>
      </w:r>
      <w:r w:rsidRPr="00DD1203">
        <w:rPr>
          <w:rFonts w:ascii="Verdana" w:hAnsi="Verdana"/>
        </w:rPr>
        <w:t>;</w:t>
      </w:r>
    </w:p>
    <w:p w14:paraId="5EBF8612" w14:textId="1990C062" w:rsidR="00A55FF7" w:rsidRPr="00DD1203" w:rsidRDefault="0006717E" w:rsidP="00A55FF7">
      <w:pPr>
        <w:pStyle w:val="Paragraphedeliste"/>
        <w:numPr>
          <w:ilvl w:val="0"/>
          <w:numId w:val="10"/>
        </w:numPr>
        <w:jc w:val="both"/>
        <w:rPr>
          <w:rFonts w:ascii="Verdana" w:hAnsi="Verdana"/>
        </w:rPr>
      </w:pPr>
      <w:bookmarkStart w:id="5" w:name="_Hlk156749485"/>
      <w:bookmarkEnd w:id="4"/>
      <w:r w:rsidRPr="00DD1203">
        <w:rPr>
          <w:rFonts w:ascii="Verdana" w:hAnsi="Verdana"/>
        </w:rPr>
        <w:t>S’engager, au terme de chaque période annuelle de subvention, à présenter son rapport d’activités incluant les livrables et les indicateurs de résultats</w:t>
      </w:r>
      <w:r w:rsidR="00A55FF7" w:rsidRPr="00DD1203">
        <w:rPr>
          <w:rFonts w:ascii="Verdana" w:hAnsi="Verdana"/>
        </w:rPr>
        <w:t xml:space="preserve"> </w:t>
      </w:r>
      <w:r w:rsidR="005246EA" w:rsidRPr="00DD1203">
        <w:rPr>
          <w:rFonts w:ascii="Verdana" w:hAnsi="Verdana"/>
        </w:rPr>
        <w:t xml:space="preserve">ainsi que l’avancement de son plan d’action 2024-2027 </w:t>
      </w:r>
      <w:r w:rsidRPr="00DD1203">
        <w:rPr>
          <w:rFonts w:ascii="Verdana" w:hAnsi="Verdana"/>
        </w:rPr>
        <w:t>;</w:t>
      </w:r>
    </w:p>
    <w:bookmarkEnd w:id="5"/>
    <w:p w14:paraId="78D374AD" w14:textId="4AC4E89A" w:rsidR="0006717E" w:rsidRPr="006A326E" w:rsidRDefault="0006717E" w:rsidP="00A55FF7">
      <w:pPr>
        <w:pStyle w:val="Paragraphedeliste"/>
        <w:numPr>
          <w:ilvl w:val="0"/>
          <w:numId w:val="10"/>
        </w:numPr>
        <w:jc w:val="both"/>
        <w:rPr>
          <w:rFonts w:ascii="Verdana" w:hAnsi="Verdana"/>
        </w:rPr>
      </w:pPr>
      <w:r w:rsidRPr="006A326E">
        <w:rPr>
          <w:rFonts w:ascii="Verdana" w:hAnsi="Verdana"/>
        </w:rPr>
        <w:t xml:space="preserve">Avoir rempli le formulaire et ses annexes </w:t>
      </w:r>
      <w:r w:rsidR="002C1894">
        <w:rPr>
          <w:rFonts w:ascii="Verdana" w:hAnsi="Verdana"/>
        </w:rPr>
        <w:t xml:space="preserve">au plus tard pour </w:t>
      </w:r>
      <w:r w:rsidRPr="006A326E">
        <w:rPr>
          <w:rFonts w:ascii="Verdana" w:hAnsi="Verdana"/>
        </w:rPr>
        <w:t xml:space="preserve">le </w:t>
      </w:r>
      <w:r w:rsidR="002C1894">
        <w:rPr>
          <w:rFonts w:ascii="Verdana" w:hAnsi="Verdana"/>
        </w:rPr>
        <w:t>3 avril</w:t>
      </w:r>
      <w:r w:rsidRPr="006A326E">
        <w:rPr>
          <w:rFonts w:ascii="Verdana" w:hAnsi="Verdana"/>
        </w:rPr>
        <w:t xml:space="preserve"> 2024</w:t>
      </w:r>
      <w:r w:rsidR="002C1894">
        <w:rPr>
          <w:rFonts w:ascii="Verdana" w:hAnsi="Verdana"/>
        </w:rPr>
        <w:t xml:space="preserve"> à minuit</w:t>
      </w:r>
      <w:r w:rsidRPr="006A326E">
        <w:rPr>
          <w:rFonts w:ascii="Verdana" w:hAnsi="Verdana"/>
        </w:rPr>
        <w:t xml:space="preserve">. </w:t>
      </w:r>
      <w:r w:rsidR="002C1894">
        <w:rPr>
          <w:rFonts w:ascii="Verdana" w:hAnsi="Verdana"/>
        </w:rPr>
        <w:t xml:space="preserve"> </w:t>
      </w:r>
    </w:p>
    <w:p w14:paraId="477DC0B6" w14:textId="77777777" w:rsidR="0006717E" w:rsidRPr="00DD1203" w:rsidRDefault="0006717E" w:rsidP="00F86DE8">
      <w:pPr>
        <w:pStyle w:val="Paragraphedeliste"/>
        <w:ind w:left="360"/>
        <w:rPr>
          <w:rFonts w:ascii="Verdana" w:hAnsi="Verdana"/>
        </w:rPr>
      </w:pPr>
    </w:p>
    <w:p w14:paraId="66DEC6D4" w14:textId="77777777" w:rsidR="00A55FF7" w:rsidRPr="00DD1203" w:rsidRDefault="00F86DE8" w:rsidP="00A55FF7">
      <w:pPr>
        <w:pStyle w:val="Paragraphedeliste"/>
        <w:numPr>
          <w:ilvl w:val="0"/>
          <w:numId w:val="1"/>
        </w:numPr>
        <w:rPr>
          <w:rFonts w:ascii="Verdana" w:hAnsi="Verdana"/>
          <w:b/>
          <w:bCs/>
          <w:smallCaps/>
          <w:u w:val="single"/>
        </w:rPr>
      </w:pPr>
      <w:r w:rsidRPr="00DD1203">
        <w:rPr>
          <w:rFonts w:ascii="Verdana" w:hAnsi="Verdana"/>
          <w:b/>
          <w:bCs/>
          <w:smallCaps/>
          <w:u w:val="single"/>
        </w:rPr>
        <w:t>Procédure de sélection</w:t>
      </w:r>
    </w:p>
    <w:p w14:paraId="11479B39" w14:textId="77777777" w:rsidR="00A55FF7" w:rsidRPr="00DD1203" w:rsidRDefault="00A55FF7" w:rsidP="00A55FF7">
      <w:pPr>
        <w:pStyle w:val="Paragraphedeliste"/>
        <w:ind w:left="360"/>
        <w:rPr>
          <w:rFonts w:ascii="Verdana" w:hAnsi="Verdana"/>
          <w:b/>
          <w:bCs/>
          <w:smallCaps/>
          <w:u w:val="single"/>
        </w:rPr>
      </w:pPr>
    </w:p>
    <w:p w14:paraId="73B69629" w14:textId="2A7F0B3C" w:rsidR="00A55FF7" w:rsidRPr="00DD1203" w:rsidRDefault="00A55FF7" w:rsidP="00A55FF7">
      <w:pPr>
        <w:pStyle w:val="Paragraphedeliste"/>
        <w:ind w:left="0"/>
        <w:rPr>
          <w:rFonts w:ascii="Verdana" w:hAnsi="Verdana"/>
          <w:b/>
          <w:bCs/>
          <w:smallCaps/>
          <w:u w:val="single"/>
        </w:rPr>
      </w:pPr>
      <w:r w:rsidRPr="00DD1203">
        <w:rPr>
          <w:rFonts w:ascii="Verdana" w:hAnsi="Verdana"/>
          <w:b/>
          <w:bCs/>
          <w:smallCaps/>
        </w:rPr>
        <w:t xml:space="preserve">6.1. </w:t>
      </w:r>
      <w:r w:rsidRPr="00DD1203">
        <w:rPr>
          <w:rFonts w:ascii="Verdana" w:hAnsi="Verdana"/>
          <w:b/>
          <w:bCs/>
          <w:smallCaps/>
          <w:u w:val="single"/>
        </w:rPr>
        <w:t xml:space="preserve">Introduction de la candidature </w:t>
      </w:r>
    </w:p>
    <w:p w14:paraId="2D8CDEB7" w14:textId="77777777" w:rsidR="00A55FF7" w:rsidRPr="00DD1203" w:rsidRDefault="00A55FF7" w:rsidP="00A55FF7">
      <w:pPr>
        <w:pStyle w:val="Paragraphedeliste"/>
        <w:ind w:left="0"/>
        <w:rPr>
          <w:rFonts w:ascii="Verdana" w:hAnsi="Verdana"/>
          <w:b/>
          <w:bCs/>
          <w:smallCaps/>
          <w:u w:val="single"/>
        </w:rPr>
      </w:pPr>
    </w:p>
    <w:p w14:paraId="37D63A08" w14:textId="5E78487C" w:rsidR="00CE4B92" w:rsidRDefault="00A55FF7" w:rsidP="00A55FF7">
      <w:pPr>
        <w:pStyle w:val="Paragraphedeliste"/>
        <w:ind w:left="0"/>
        <w:jc w:val="both"/>
        <w:rPr>
          <w:rFonts w:ascii="Verdana" w:hAnsi="Verdana"/>
          <w:lang w:val="fr-FR"/>
        </w:rPr>
      </w:pPr>
      <w:bookmarkStart w:id="6" w:name="_Hlk156762257"/>
      <w:r w:rsidRPr="00A55FF7">
        <w:rPr>
          <w:rFonts w:ascii="Verdana" w:hAnsi="Verdana"/>
          <w:bCs/>
        </w:rPr>
        <w:t xml:space="preserve">Pour être recevables, les demandes devront être remises </w:t>
      </w:r>
      <w:bookmarkStart w:id="7" w:name="_Hlk132750167"/>
      <w:r w:rsidRPr="00A55FF7">
        <w:rPr>
          <w:rFonts w:ascii="Verdana" w:hAnsi="Verdana"/>
          <w:bCs/>
        </w:rPr>
        <w:t xml:space="preserve">à la Direction de l’Economie sociale (SPW EER), </w:t>
      </w:r>
      <w:bookmarkEnd w:id="7"/>
      <w:r w:rsidRPr="00A55FF7">
        <w:rPr>
          <w:rFonts w:ascii="Verdana" w:hAnsi="Verdana"/>
          <w:bCs/>
        </w:rPr>
        <w:t xml:space="preserve">au plus tard le </w:t>
      </w:r>
      <w:r w:rsidR="002C1894">
        <w:rPr>
          <w:rFonts w:ascii="Verdana" w:hAnsi="Verdana"/>
          <w:bCs/>
        </w:rPr>
        <w:t>3 avril</w:t>
      </w:r>
      <w:r w:rsidRPr="00A55FF7">
        <w:rPr>
          <w:rFonts w:ascii="Verdana" w:hAnsi="Verdana"/>
          <w:bCs/>
        </w:rPr>
        <w:t xml:space="preserve"> 2024 à minuit. </w:t>
      </w:r>
      <w:bookmarkEnd w:id="6"/>
      <w:r w:rsidRPr="00A55FF7">
        <w:rPr>
          <w:rFonts w:ascii="Verdana" w:hAnsi="Verdana"/>
        </w:rPr>
        <w:t xml:space="preserve">La demande doit comprendre le formulaire de demande et les annexes. </w:t>
      </w:r>
      <w:r w:rsidRPr="00A55FF7">
        <w:rPr>
          <w:rFonts w:ascii="Verdana" w:hAnsi="Verdana"/>
          <w:lang w:val="fr-FR"/>
        </w:rPr>
        <w:t xml:space="preserve">Les dossiers incomplets seront considérés comme étant irrecevables. </w:t>
      </w:r>
      <w:bookmarkStart w:id="8" w:name="_Hlk156762245"/>
    </w:p>
    <w:p w14:paraId="4BEEAD1A" w14:textId="77777777" w:rsidR="00CE4B92" w:rsidRDefault="00CE4B92" w:rsidP="00A55FF7">
      <w:pPr>
        <w:pStyle w:val="Paragraphedeliste"/>
        <w:ind w:left="0"/>
        <w:jc w:val="both"/>
        <w:rPr>
          <w:rFonts w:ascii="Verdana" w:hAnsi="Verdana"/>
          <w:lang w:val="fr-FR"/>
        </w:rPr>
      </w:pPr>
    </w:p>
    <w:p w14:paraId="246116FC" w14:textId="307D2484" w:rsidR="00A55FF7" w:rsidRDefault="00A55FF7" w:rsidP="00A55FF7">
      <w:pPr>
        <w:pStyle w:val="Paragraphedeliste"/>
        <w:ind w:left="0"/>
        <w:jc w:val="both"/>
        <w:rPr>
          <w:rFonts w:ascii="Verdana" w:hAnsi="Verdana"/>
          <w:lang w:val="fr-FR"/>
        </w:rPr>
      </w:pPr>
      <w:r w:rsidRPr="00A55FF7">
        <w:rPr>
          <w:rFonts w:ascii="Verdana" w:hAnsi="Verdana"/>
          <w:lang w:val="fr-FR"/>
        </w:rPr>
        <w:t xml:space="preserve">La Direction de l’Economie sociale est mandatée </w:t>
      </w:r>
      <w:r w:rsidRPr="006A326E">
        <w:rPr>
          <w:rFonts w:ascii="Verdana" w:hAnsi="Verdana"/>
          <w:lang w:val="fr-FR"/>
        </w:rPr>
        <w:t xml:space="preserve">d’une part, </w:t>
      </w:r>
      <w:r w:rsidRPr="00A55FF7">
        <w:rPr>
          <w:rFonts w:ascii="Verdana" w:hAnsi="Verdana"/>
          <w:lang w:val="fr-FR"/>
        </w:rPr>
        <w:t>pour gérer l</w:t>
      </w:r>
      <w:r w:rsidRPr="006A326E">
        <w:rPr>
          <w:rFonts w:ascii="Verdana" w:hAnsi="Verdana"/>
          <w:lang w:val="fr-FR"/>
        </w:rPr>
        <w:t xml:space="preserve">e présent </w:t>
      </w:r>
      <w:r w:rsidRPr="00A55FF7">
        <w:rPr>
          <w:rFonts w:ascii="Verdana" w:hAnsi="Verdana"/>
          <w:lang w:val="fr-FR"/>
        </w:rPr>
        <w:t xml:space="preserve">appel à </w:t>
      </w:r>
      <w:r w:rsidRPr="006A326E">
        <w:rPr>
          <w:rFonts w:ascii="Verdana" w:hAnsi="Verdana"/>
          <w:lang w:val="fr-FR"/>
        </w:rPr>
        <w:t>candidature</w:t>
      </w:r>
      <w:r w:rsidR="008A2791">
        <w:rPr>
          <w:rFonts w:ascii="Verdana" w:hAnsi="Verdana"/>
          <w:lang w:val="fr-FR"/>
        </w:rPr>
        <w:t>s</w:t>
      </w:r>
      <w:r w:rsidRPr="006A326E">
        <w:rPr>
          <w:rFonts w:ascii="Verdana" w:hAnsi="Verdana"/>
          <w:lang w:val="fr-FR"/>
        </w:rPr>
        <w:t xml:space="preserve"> au premier </w:t>
      </w:r>
      <w:r w:rsidR="00F52198">
        <w:rPr>
          <w:rFonts w:ascii="Verdana" w:hAnsi="Verdana"/>
          <w:lang w:val="fr-FR"/>
        </w:rPr>
        <w:t>semestre</w:t>
      </w:r>
      <w:r w:rsidRPr="006A326E">
        <w:rPr>
          <w:rFonts w:ascii="Verdana" w:hAnsi="Verdana"/>
          <w:lang w:val="fr-FR"/>
        </w:rPr>
        <w:t xml:space="preserve"> 2024 et d’autre part, à assurer le suivi administratif relatif au financement de l’organisation représentative</w:t>
      </w:r>
      <w:r w:rsidRPr="00A55FF7">
        <w:rPr>
          <w:rFonts w:ascii="Verdana" w:hAnsi="Verdana"/>
          <w:lang w:val="fr-FR"/>
        </w:rPr>
        <w:t xml:space="preserve"> durant la période 2024-2027. </w:t>
      </w:r>
    </w:p>
    <w:bookmarkEnd w:id="8"/>
    <w:p w14:paraId="10361E91" w14:textId="54C0775C" w:rsidR="00A55FF7" w:rsidRPr="00DD1203" w:rsidRDefault="00A55FF7" w:rsidP="00312A38">
      <w:pPr>
        <w:pStyle w:val="Paragraphedeliste"/>
        <w:ind w:left="0"/>
        <w:rPr>
          <w:rFonts w:ascii="Verdana" w:hAnsi="Verdana"/>
          <w:b/>
          <w:bCs/>
          <w:smallCaps/>
        </w:rPr>
      </w:pPr>
      <w:r w:rsidRPr="00DD1203">
        <w:rPr>
          <w:rFonts w:ascii="Verdana" w:hAnsi="Verdana"/>
          <w:b/>
          <w:bCs/>
          <w:smallCaps/>
        </w:rPr>
        <w:lastRenderedPageBreak/>
        <w:t xml:space="preserve">6.2. </w:t>
      </w:r>
      <w:r w:rsidRPr="00DD1203">
        <w:rPr>
          <w:rFonts w:ascii="Verdana" w:hAnsi="Verdana"/>
          <w:b/>
          <w:bCs/>
          <w:smallCaps/>
          <w:u w:val="single"/>
        </w:rPr>
        <w:t>Sélection</w:t>
      </w:r>
    </w:p>
    <w:p w14:paraId="6FDB45DA" w14:textId="77777777" w:rsidR="00A55FF7" w:rsidRPr="00DD1203" w:rsidRDefault="00A55FF7" w:rsidP="00A55FF7">
      <w:pPr>
        <w:pStyle w:val="Paragraphedeliste"/>
        <w:ind w:left="360"/>
        <w:jc w:val="both"/>
        <w:rPr>
          <w:rFonts w:ascii="Verdana" w:hAnsi="Verdana"/>
        </w:rPr>
      </w:pPr>
    </w:p>
    <w:p w14:paraId="3561D72E" w14:textId="5AC98F1C" w:rsidR="00A55FF7" w:rsidRPr="00DD1203" w:rsidRDefault="00A55FF7" w:rsidP="00312A38">
      <w:pPr>
        <w:pStyle w:val="Paragraphedeliste"/>
        <w:ind w:left="0"/>
        <w:jc w:val="both"/>
        <w:rPr>
          <w:rFonts w:ascii="Verdana" w:hAnsi="Verdana"/>
        </w:rPr>
      </w:pPr>
      <w:bookmarkStart w:id="9" w:name="_Hlk156762445"/>
      <w:r w:rsidRPr="00A55FF7">
        <w:rPr>
          <w:rFonts w:ascii="Verdana" w:hAnsi="Verdana"/>
        </w:rPr>
        <w:t xml:space="preserve">Le choix du lauréat s’effectuera d’une part, </w:t>
      </w:r>
      <w:bookmarkStart w:id="10" w:name="_Hlk77939798"/>
      <w:r w:rsidRPr="00A55FF7">
        <w:rPr>
          <w:rFonts w:ascii="Verdana" w:hAnsi="Verdana"/>
        </w:rPr>
        <w:t>sur base de l’analyse de complétude et d’éligibilité des candidats par la Direction de l’Economie sociale (SPW EER) et d’autre part, sur base de l’analyse qualitative par un jury de sélection pluridisciplinaire au regard des conditions spécifiques</w:t>
      </w:r>
      <w:bookmarkEnd w:id="10"/>
      <w:r w:rsidRPr="00A55FF7">
        <w:rPr>
          <w:rFonts w:ascii="Verdana" w:hAnsi="Verdana"/>
        </w:rPr>
        <w:t xml:space="preserve"> présentées ci-dessous. </w:t>
      </w:r>
    </w:p>
    <w:p w14:paraId="41731566" w14:textId="77777777" w:rsidR="00312A38" w:rsidRPr="00DD1203" w:rsidRDefault="00312A38" w:rsidP="00312A38">
      <w:pPr>
        <w:pStyle w:val="Paragraphedeliste"/>
        <w:ind w:left="0"/>
        <w:jc w:val="both"/>
        <w:rPr>
          <w:rFonts w:ascii="Verdana" w:hAnsi="Verdana"/>
        </w:rPr>
      </w:pPr>
    </w:p>
    <w:p w14:paraId="1DDD4E63" w14:textId="6AC53362" w:rsidR="00312A38" w:rsidRPr="00312A38" w:rsidRDefault="00312A38" w:rsidP="00312A38">
      <w:pPr>
        <w:pStyle w:val="Paragraphedeliste"/>
        <w:ind w:left="0"/>
        <w:jc w:val="both"/>
        <w:rPr>
          <w:rFonts w:ascii="Verdana" w:hAnsi="Verdana"/>
        </w:rPr>
      </w:pPr>
      <w:r w:rsidRPr="00312A38">
        <w:rPr>
          <w:rFonts w:ascii="Verdana" w:hAnsi="Verdana"/>
          <w:u w:val="single"/>
        </w:rPr>
        <w:t xml:space="preserve">L’analyse </w:t>
      </w:r>
      <w:r w:rsidR="00D05B2C" w:rsidRPr="00DD1203">
        <w:rPr>
          <w:rFonts w:ascii="Verdana" w:hAnsi="Verdana"/>
          <w:u w:val="single"/>
        </w:rPr>
        <w:t xml:space="preserve">s’effectuera sur base de huit </w:t>
      </w:r>
      <w:r w:rsidRPr="00312A38">
        <w:rPr>
          <w:rFonts w:ascii="Verdana" w:hAnsi="Verdana"/>
          <w:u w:val="single"/>
        </w:rPr>
        <w:t>critères (cotation sur 100 points)</w:t>
      </w:r>
      <w:r w:rsidRPr="00312A38">
        <w:rPr>
          <w:rFonts w:ascii="Verdana" w:hAnsi="Verdana"/>
        </w:rPr>
        <w:t xml:space="preserve"> :</w:t>
      </w:r>
    </w:p>
    <w:p w14:paraId="3ADBA562" w14:textId="29E8E738" w:rsidR="002C7D51" w:rsidRPr="00DD1203" w:rsidRDefault="00641AC4" w:rsidP="002C7D51">
      <w:pPr>
        <w:pStyle w:val="Paragraphedeliste"/>
        <w:numPr>
          <w:ilvl w:val="0"/>
          <w:numId w:val="11"/>
        </w:numPr>
        <w:ind w:left="720"/>
        <w:jc w:val="both"/>
        <w:rPr>
          <w:rFonts w:ascii="Verdana" w:hAnsi="Verdana"/>
        </w:rPr>
      </w:pPr>
      <w:r w:rsidRPr="00DD1203">
        <w:rPr>
          <w:rFonts w:ascii="Verdana" w:hAnsi="Verdana"/>
        </w:rPr>
        <w:t>Démontrer une e</w:t>
      </w:r>
      <w:r w:rsidR="002C7D51" w:rsidRPr="00312A38">
        <w:rPr>
          <w:rFonts w:ascii="Verdana" w:hAnsi="Verdana"/>
        </w:rPr>
        <w:t>xpérience</w:t>
      </w:r>
      <w:r w:rsidRPr="00DD1203">
        <w:rPr>
          <w:rFonts w:ascii="Verdana" w:hAnsi="Verdana"/>
        </w:rPr>
        <w:t xml:space="preserve"> pertinente de</w:t>
      </w:r>
      <w:r w:rsidR="002C7D51" w:rsidRPr="00DD1203">
        <w:rPr>
          <w:rFonts w:ascii="Verdana" w:hAnsi="Verdana"/>
        </w:rPr>
        <w:t xml:space="preserve"> minimum de </w:t>
      </w:r>
      <w:r w:rsidR="00CE0730">
        <w:rPr>
          <w:rFonts w:ascii="Verdana" w:hAnsi="Verdana"/>
        </w:rPr>
        <w:t xml:space="preserve">cinq </w:t>
      </w:r>
      <w:r w:rsidR="002C7D51" w:rsidRPr="00DD1203">
        <w:rPr>
          <w:rFonts w:ascii="Verdana" w:hAnsi="Verdana"/>
        </w:rPr>
        <w:t xml:space="preserve">ans </w:t>
      </w:r>
      <w:bookmarkStart w:id="11" w:name="_Hlk156750333"/>
      <w:r w:rsidR="002C7D51" w:rsidRPr="00DD1203">
        <w:rPr>
          <w:rFonts w:ascii="Verdana" w:hAnsi="Verdana"/>
        </w:rPr>
        <w:t>en matière de représentation d’entreprises wallonnes d’économie sociale et/ou opérateurs wallons d’économie sociale</w:t>
      </w:r>
      <w:bookmarkEnd w:id="11"/>
      <w:r w:rsidR="002C7D51" w:rsidRPr="00DD1203">
        <w:rPr>
          <w:rFonts w:ascii="Verdana" w:hAnsi="Verdana"/>
        </w:rPr>
        <w:t xml:space="preserve"> (/1</w:t>
      </w:r>
      <w:r w:rsidR="00747419" w:rsidRPr="00DD1203">
        <w:rPr>
          <w:rFonts w:ascii="Verdana" w:hAnsi="Verdana"/>
        </w:rPr>
        <w:t>5</w:t>
      </w:r>
      <w:r w:rsidR="002C7D51" w:rsidRPr="00DD1203">
        <w:rPr>
          <w:rFonts w:ascii="Verdana" w:hAnsi="Verdana"/>
        </w:rPr>
        <w:t xml:space="preserve">) ; </w:t>
      </w:r>
    </w:p>
    <w:p w14:paraId="4CE22F67" w14:textId="63C6062E" w:rsidR="002C7D51" w:rsidRPr="00DD1203" w:rsidRDefault="00641AC4" w:rsidP="002C7D51">
      <w:pPr>
        <w:pStyle w:val="Paragraphedeliste"/>
        <w:numPr>
          <w:ilvl w:val="0"/>
          <w:numId w:val="11"/>
        </w:numPr>
        <w:ind w:left="720"/>
        <w:jc w:val="both"/>
        <w:rPr>
          <w:rFonts w:ascii="Verdana" w:hAnsi="Verdana"/>
        </w:rPr>
      </w:pPr>
      <w:r w:rsidRPr="00DD1203">
        <w:rPr>
          <w:rFonts w:ascii="Verdana" w:hAnsi="Verdana"/>
        </w:rPr>
        <w:t>Connaître l</w:t>
      </w:r>
      <w:r w:rsidR="002C7D51" w:rsidRPr="00DD1203">
        <w:rPr>
          <w:rFonts w:ascii="Verdana" w:hAnsi="Verdana"/>
        </w:rPr>
        <w:t xml:space="preserve">es enjeux actuels et futurs de l’écosystème wallon en économie sociale </w:t>
      </w:r>
      <w:r w:rsidRPr="00DD1203">
        <w:rPr>
          <w:rFonts w:ascii="Verdana" w:hAnsi="Verdana"/>
        </w:rPr>
        <w:t xml:space="preserve">tant au niveau réglementaire qu’au niveau des stratégies wallonnes </w:t>
      </w:r>
      <w:r w:rsidR="002C7D51" w:rsidRPr="00DD1203">
        <w:rPr>
          <w:rFonts w:ascii="Verdana" w:hAnsi="Verdana"/>
        </w:rPr>
        <w:t>(/1</w:t>
      </w:r>
      <w:r w:rsidR="00747419" w:rsidRPr="00DD1203">
        <w:rPr>
          <w:rFonts w:ascii="Verdana" w:hAnsi="Verdana"/>
        </w:rPr>
        <w:t>5</w:t>
      </w:r>
      <w:r w:rsidR="002C7D51" w:rsidRPr="00DD1203">
        <w:rPr>
          <w:rFonts w:ascii="Verdana" w:hAnsi="Verdana"/>
        </w:rPr>
        <w:t>)</w:t>
      </w:r>
    </w:p>
    <w:p w14:paraId="01A1FF09" w14:textId="39412883" w:rsidR="002C7D51" w:rsidRPr="00312A38" w:rsidRDefault="00641AC4" w:rsidP="002C7D51">
      <w:pPr>
        <w:pStyle w:val="Paragraphedeliste"/>
        <w:numPr>
          <w:ilvl w:val="0"/>
          <w:numId w:val="11"/>
        </w:numPr>
        <w:ind w:left="720"/>
        <w:jc w:val="both"/>
        <w:rPr>
          <w:rFonts w:ascii="Verdana" w:hAnsi="Verdana"/>
        </w:rPr>
      </w:pPr>
      <w:r w:rsidRPr="00DD1203">
        <w:rPr>
          <w:rFonts w:ascii="Verdana" w:hAnsi="Verdana"/>
        </w:rPr>
        <w:t>Illustrer les axes stratégiques du</w:t>
      </w:r>
      <w:r w:rsidR="002C7D51" w:rsidRPr="00DD1203">
        <w:rPr>
          <w:rFonts w:ascii="Verdana" w:hAnsi="Verdana"/>
        </w:rPr>
        <w:t xml:space="preserve"> d’actions </w:t>
      </w:r>
      <w:r w:rsidRPr="00DD1203">
        <w:rPr>
          <w:rFonts w:ascii="Verdana" w:hAnsi="Verdana"/>
        </w:rPr>
        <w:t>2024-2027</w:t>
      </w:r>
      <w:r w:rsidR="002C7D51" w:rsidRPr="00DD1203">
        <w:rPr>
          <w:rFonts w:ascii="Verdana" w:hAnsi="Verdana"/>
        </w:rPr>
        <w:t xml:space="preserve"> </w:t>
      </w:r>
      <w:r w:rsidRPr="00DD1203">
        <w:rPr>
          <w:rFonts w:ascii="Verdana" w:hAnsi="Verdana"/>
        </w:rPr>
        <w:t xml:space="preserve">de l’organisation représentative </w:t>
      </w:r>
      <w:r w:rsidR="002C7D51" w:rsidRPr="00DD1203">
        <w:rPr>
          <w:rFonts w:ascii="Verdana" w:hAnsi="Verdana"/>
        </w:rPr>
        <w:t xml:space="preserve">en faveur de l’économie sociale </w:t>
      </w:r>
      <w:r w:rsidRPr="00DD1203">
        <w:rPr>
          <w:rFonts w:ascii="Verdana" w:hAnsi="Verdana"/>
        </w:rPr>
        <w:t xml:space="preserve">en </w:t>
      </w:r>
      <w:r w:rsidR="002C7D51" w:rsidRPr="00DD1203">
        <w:rPr>
          <w:rFonts w:ascii="Verdana" w:hAnsi="Verdana"/>
        </w:rPr>
        <w:t>incluant la dimension de territorialité (/1</w:t>
      </w:r>
      <w:r w:rsidR="00747419" w:rsidRPr="00DD1203">
        <w:rPr>
          <w:rFonts w:ascii="Verdana" w:hAnsi="Verdana"/>
        </w:rPr>
        <w:t>5</w:t>
      </w:r>
      <w:r w:rsidR="002C7D51" w:rsidRPr="00DD1203">
        <w:rPr>
          <w:rFonts w:ascii="Verdana" w:hAnsi="Verdana"/>
        </w:rPr>
        <w:t>) ;</w:t>
      </w:r>
    </w:p>
    <w:p w14:paraId="6FC35CE4" w14:textId="77777777" w:rsidR="00AE2C62" w:rsidRPr="00312A38" w:rsidRDefault="00AE2C62" w:rsidP="00AE2C62">
      <w:pPr>
        <w:pStyle w:val="Paragraphedeliste"/>
        <w:numPr>
          <w:ilvl w:val="0"/>
          <w:numId w:val="11"/>
        </w:numPr>
        <w:ind w:left="720"/>
        <w:jc w:val="both"/>
        <w:rPr>
          <w:rFonts w:ascii="Verdana" w:hAnsi="Verdana"/>
        </w:rPr>
      </w:pPr>
      <w:r w:rsidRPr="00DD1203">
        <w:rPr>
          <w:rFonts w:ascii="Verdana" w:hAnsi="Verdana"/>
        </w:rPr>
        <w:t>Démontrer</w:t>
      </w:r>
      <w:r w:rsidRPr="00312A38">
        <w:rPr>
          <w:rFonts w:ascii="Verdana" w:hAnsi="Verdana"/>
        </w:rPr>
        <w:t xml:space="preserve"> le réalisme</w:t>
      </w:r>
      <w:r w:rsidRPr="00DD1203">
        <w:rPr>
          <w:rFonts w:ascii="Verdana" w:hAnsi="Verdana"/>
        </w:rPr>
        <w:t xml:space="preserve"> et la pertinence</w:t>
      </w:r>
      <w:r w:rsidRPr="00312A38">
        <w:rPr>
          <w:rFonts w:ascii="Verdana" w:hAnsi="Verdana"/>
        </w:rPr>
        <w:t xml:space="preserve"> du dossier de </w:t>
      </w:r>
      <w:r w:rsidRPr="00DD1203">
        <w:rPr>
          <w:rFonts w:ascii="Verdana" w:hAnsi="Verdana"/>
        </w:rPr>
        <w:t>candidature</w:t>
      </w:r>
      <w:r w:rsidRPr="00312A38">
        <w:rPr>
          <w:rFonts w:ascii="Verdana" w:hAnsi="Verdana"/>
        </w:rPr>
        <w:t xml:space="preserve"> incluant </w:t>
      </w:r>
      <w:r w:rsidRPr="00DD1203">
        <w:rPr>
          <w:rFonts w:ascii="Verdana" w:hAnsi="Verdana"/>
        </w:rPr>
        <w:t>un macro-</w:t>
      </w:r>
      <w:r w:rsidRPr="00312A38">
        <w:rPr>
          <w:rFonts w:ascii="Verdana" w:hAnsi="Verdana"/>
        </w:rPr>
        <w:t>planning d</w:t>
      </w:r>
      <w:r w:rsidRPr="00DD1203">
        <w:rPr>
          <w:rFonts w:ascii="Verdana" w:hAnsi="Verdana"/>
        </w:rPr>
        <w:t xml:space="preserve">e la mission de représentation de l’économie sociale en Wallonie (2024-2027) </w:t>
      </w:r>
      <w:r w:rsidRPr="00312A38">
        <w:rPr>
          <w:rFonts w:ascii="Verdana" w:hAnsi="Verdana"/>
        </w:rPr>
        <w:t xml:space="preserve">et la manière dont le candidat représentera l’écosystème ou le secteur (/10) ; </w:t>
      </w:r>
    </w:p>
    <w:p w14:paraId="3EC1B2AB" w14:textId="507CDF33" w:rsidR="002C7D51" w:rsidRPr="00312A38" w:rsidRDefault="002C7D51" w:rsidP="002C7D51">
      <w:pPr>
        <w:pStyle w:val="Paragraphedeliste"/>
        <w:numPr>
          <w:ilvl w:val="0"/>
          <w:numId w:val="11"/>
        </w:numPr>
        <w:ind w:left="720"/>
        <w:jc w:val="both"/>
        <w:rPr>
          <w:rFonts w:ascii="Verdana" w:hAnsi="Verdana"/>
        </w:rPr>
      </w:pPr>
      <w:r w:rsidRPr="00312A38">
        <w:rPr>
          <w:rFonts w:ascii="Verdana" w:hAnsi="Verdana"/>
        </w:rPr>
        <w:t xml:space="preserve">Motivation du candidat pour représenter </w:t>
      </w:r>
      <w:r w:rsidRPr="00DD1203">
        <w:rPr>
          <w:rFonts w:ascii="Verdana" w:hAnsi="Verdana"/>
        </w:rPr>
        <w:t>l’é</w:t>
      </w:r>
      <w:r w:rsidRPr="00312A38">
        <w:rPr>
          <w:rFonts w:ascii="Verdana" w:hAnsi="Verdana"/>
        </w:rPr>
        <w:t>conomie sociale</w:t>
      </w:r>
      <w:r w:rsidRPr="00DD1203">
        <w:rPr>
          <w:rFonts w:ascii="Verdana" w:hAnsi="Verdana"/>
        </w:rPr>
        <w:t xml:space="preserve"> en Wallonie </w:t>
      </w:r>
      <w:r w:rsidRPr="00312A38">
        <w:rPr>
          <w:rFonts w:ascii="Verdana" w:hAnsi="Verdana"/>
        </w:rPr>
        <w:t>(/1</w:t>
      </w:r>
      <w:r w:rsidR="00747419" w:rsidRPr="00DD1203">
        <w:rPr>
          <w:rFonts w:ascii="Verdana" w:hAnsi="Verdana"/>
        </w:rPr>
        <w:t>5</w:t>
      </w:r>
      <w:r w:rsidRPr="00312A38">
        <w:rPr>
          <w:rFonts w:ascii="Verdana" w:hAnsi="Verdana"/>
        </w:rPr>
        <w:t xml:space="preserve">) ;  </w:t>
      </w:r>
    </w:p>
    <w:p w14:paraId="4C3EC741" w14:textId="1F6EF1F7" w:rsidR="00641AC4" w:rsidRPr="00DD1203" w:rsidRDefault="00641AC4" w:rsidP="00641AC4">
      <w:pPr>
        <w:pStyle w:val="Paragraphedeliste"/>
        <w:numPr>
          <w:ilvl w:val="0"/>
          <w:numId w:val="11"/>
        </w:numPr>
        <w:ind w:left="720"/>
        <w:jc w:val="both"/>
        <w:rPr>
          <w:rFonts w:ascii="Verdana" w:hAnsi="Verdana"/>
        </w:rPr>
      </w:pPr>
      <w:r w:rsidRPr="00DD1203">
        <w:rPr>
          <w:rFonts w:ascii="Verdana" w:hAnsi="Verdana"/>
        </w:rPr>
        <w:t>Représenter la diversité de l’économie sociale </w:t>
      </w:r>
      <w:r w:rsidRPr="00312A38">
        <w:rPr>
          <w:rFonts w:ascii="Verdana" w:hAnsi="Verdana"/>
        </w:rPr>
        <w:t>en termes de membres</w:t>
      </w:r>
      <w:r w:rsidRPr="00DD1203">
        <w:rPr>
          <w:rFonts w:ascii="Verdana" w:hAnsi="Verdana"/>
        </w:rPr>
        <w:t xml:space="preserve"> et/ou</w:t>
      </w:r>
      <w:r w:rsidRPr="00312A38">
        <w:rPr>
          <w:rFonts w:ascii="Verdana" w:hAnsi="Verdana"/>
        </w:rPr>
        <w:t xml:space="preserve"> </w:t>
      </w:r>
      <w:r w:rsidRPr="00DD1203">
        <w:rPr>
          <w:rFonts w:ascii="Verdana" w:hAnsi="Verdana"/>
        </w:rPr>
        <w:t xml:space="preserve">de type d’opérateurs wallons  (/10) ; </w:t>
      </w:r>
    </w:p>
    <w:p w14:paraId="1EAFF3A6" w14:textId="6742CB7B" w:rsidR="00641AC4" w:rsidRPr="00DD1203" w:rsidRDefault="00641AC4" w:rsidP="00641AC4">
      <w:pPr>
        <w:pStyle w:val="Paragraphedeliste"/>
        <w:numPr>
          <w:ilvl w:val="0"/>
          <w:numId w:val="11"/>
        </w:numPr>
        <w:ind w:left="720"/>
        <w:jc w:val="both"/>
        <w:rPr>
          <w:rFonts w:ascii="Verdana" w:hAnsi="Verdana"/>
        </w:rPr>
      </w:pPr>
      <w:r w:rsidRPr="00DD1203">
        <w:rPr>
          <w:rFonts w:ascii="Verdana" w:hAnsi="Verdana"/>
        </w:rPr>
        <w:t>Présenter les p</w:t>
      </w:r>
      <w:r w:rsidRPr="00312A38">
        <w:rPr>
          <w:rFonts w:ascii="Verdana" w:hAnsi="Verdana"/>
        </w:rPr>
        <w:t xml:space="preserve">artenariats </w:t>
      </w:r>
      <w:r w:rsidRPr="00DD1203">
        <w:rPr>
          <w:rFonts w:ascii="Verdana" w:hAnsi="Verdana"/>
        </w:rPr>
        <w:t>existants en économie sociale</w:t>
      </w:r>
      <w:r w:rsidRPr="00312A38">
        <w:rPr>
          <w:rFonts w:ascii="Verdana" w:hAnsi="Verdana"/>
        </w:rPr>
        <w:t xml:space="preserve"> tant au niveau local, régional, national qu’</w:t>
      </w:r>
      <w:r w:rsidRPr="00DD1203">
        <w:rPr>
          <w:rFonts w:ascii="Verdana" w:hAnsi="Verdana"/>
        </w:rPr>
        <w:t xml:space="preserve">au niveau </w:t>
      </w:r>
      <w:r w:rsidRPr="00312A38">
        <w:rPr>
          <w:rFonts w:ascii="Verdana" w:hAnsi="Verdana"/>
        </w:rPr>
        <w:t>européen (/1</w:t>
      </w:r>
      <w:r w:rsidRPr="00DD1203">
        <w:rPr>
          <w:rFonts w:ascii="Verdana" w:hAnsi="Verdana"/>
        </w:rPr>
        <w:t>0</w:t>
      </w:r>
      <w:r w:rsidRPr="00312A38">
        <w:rPr>
          <w:rFonts w:ascii="Verdana" w:hAnsi="Verdana"/>
        </w:rPr>
        <w:t>)</w:t>
      </w:r>
      <w:r w:rsidR="00E5064D">
        <w:rPr>
          <w:rFonts w:ascii="Verdana" w:hAnsi="Verdana"/>
        </w:rPr>
        <w:t> ;</w:t>
      </w:r>
    </w:p>
    <w:p w14:paraId="6915272F" w14:textId="1F6E3022" w:rsidR="00312A38" w:rsidRPr="00DD1203" w:rsidRDefault="00641AC4" w:rsidP="00312A38">
      <w:pPr>
        <w:pStyle w:val="Paragraphedeliste"/>
        <w:numPr>
          <w:ilvl w:val="0"/>
          <w:numId w:val="11"/>
        </w:numPr>
        <w:ind w:left="720"/>
        <w:jc w:val="both"/>
        <w:rPr>
          <w:rFonts w:ascii="Verdana" w:hAnsi="Verdana"/>
        </w:rPr>
      </w:pPr>
      <w:r w:rsidRPr="00DD1203">
        <w:rPr>
          <w:rFonts w:ascii="Verdana" w:hAnsi="Verdana"/>
        </w:rPr>
        <w:t>Démontrer l’e</w:t>
      </w:r>
      <w:r w:rsidR="00312A38" w:rsidRPr="00312A38">
        <w:rPr>
          <w:rFonts w:ascii="Verdana" w:hAnsi="Verdana"/>
        </w:rPr>
        <w:t>xpérience</w:t>
      </w:r>
      <w:r w:rsidRPr="00DD1203">
        <w:rPr>
          <w:rFonts w:ascii="Verdana" w:hAnsi="Verdana"/>
        </w:rPr>
        <w:t xml:space="preserve"> du candidat </w:t>
      </w:r>
      <w:r w:rsidR="00312A38" w:rsidRPr="00DD1203">
        <w:rPr>
          <w:rFonts w:ascii="Verdana" w:hAnsi="Verdana"/>
        </w:rPr>
        <w:t xml:space="preserve">au niveau européen </w:t>
      </w:r>
      <w:r w:rsidRPr="00DD1203">
        <w:rPr>
          <w:rFonts w:ascii="Verdana" w:hAnsi="Verdana"/>
        </w:rPr>
        <w:t>et illustrer sa connaissance des enjeux européens en économie sociale</w:t>
      </w:r>
      <w:r w:rsidR="00312A38" w:rsidRPr="00312A38">
        <w:rPr>
          <w:rFonts w:ascii="Verdana" w:hAnsi="Verdana"/>
        </w:rPr>
        <w:t xml:space="preserve"> (</w:t>
      </w:r>
      <w:r w:rsidR="00747419" w:rsidRPr="00DD1203">
        <w:rPr>
          <w:rFonts w:ascii="Verdana" w:hAnsi="Verdana"/>
        </w:rPr>
        <w:t xml:space="preserve">contribution aux politiques publiques européennes de soutien à l’économie sociale, </w:t>
      </w:r>
      <w:r w:rsidR="00747419" w:rsidRPr="00312A38">
        <w:rPr>
          <w:rFonts w:ascii="Verdana" w:hAnsi="Verdana"/>
        </w:rPr>
        <w:t>adhésion à des réseaux européens</w:t>
      </w:r>
      <w:r w:rsidR="00747419" w:rsidRPr="00DD1203">
        <w:rPr>
          <w:rFonts w:ascii="Verdana" w:hAnsi="Verdana"/>
        </w:rPr>
        <w:t xml:space="preserve">, </w:t>
      </w:r>
      <w:r w:rsidR="00312A38" w:rsidRPr="00312A38">
        <w:rPr>
          <w:rFonts w:ascii="Verdana" w:hAnsi="Verdana"/>
        </w:rPr>
        <w:t>promotion de l’économie sociale wallonne, participation à des projets européens, …) (/10)</w:t>
      </w:r>
      <w:r w:rsidR="00E5064D">
        <w:rPr>
          <w:rFonts w:ascii="Verdana" w:hAnsi="Verdana"/>
        </w:rPr>
        <w:t>.</w:t>
      </w:r>
    </w:p>
    <w:bookmarkEnd w:id="9"/>
    <w:p w14:paraId="5BB084A3" w14:textId="111D0396" w:rsidR="00312A38" w:rsidRPr="00DD1203" w:rsidRDefault="00312A38" w:rsidP="00312A38">
      <w:pPr>
        <w:pStyle w:val="Paragraphedeliste"/>
        <w:ind w:left="360"/>
        <w:jc w:val="both"/>
        <w:rPr>
          <w:rFonts w:ascii="Verdana" w:hAnsi="Verdana"/>
        </w:rPr>
      </w:pPr>
      <w:r w:rsidRPr="00DD1203">
        <w:rPr>
          <w:rFonts w:ascii="Verdana" w:hAnsi="Verdana"/>
        </w:rPr>
        <w:t xml:space="preserve"> </w:t>
      </w:r>
    </w:p>
    <w:p w14:paraId="713992EF" w14:textId="0E5A56D9" w:rsidR="00D05B2C" w:rsidRPr="00DD1203" w:rsidRDefault="00A55FF7" w:rsidP="00D05B2C">
      <w:pPr>
        <w:pStyle w:val="Paragraphedeliste"/>
        <w:ind w:left="0"/>
        <w:rPr>
          <w:rFonts w:ascii="Verdana" w:hAnsi="Verdana"/>
          <w:b/>
          <w:bCs/>
          <w:smallCaps/>
          <w:u w:val="single"/>
        </w:rPr>
      </w:pPr>
      <w:r w:rsidRPr="00DD1203">
        <w:rPr>
          <w:rFonts w:ascii="Verdana" w:hAnsi="Verdana"/>
          <w:b/>
          <w:bCs/>
          <w:smallCaps/>
        </w:rPr>
        <w:t xml:space="preserve">6.3. </w:t>
      </w:r>
      <w:r w:rsidRPr="00DD1203">
        <w:rPr>
          <w:rFonts w:ascii="Verdana" w:hAnsi="Verdana"/>
          <w:b/>
          <w:bCs/>
          <w:smallCaps/>
          <w:u w:val="single"/>
        </w:rPr>
        <w:t>Jury de sélectio</w:t>
      </w:r>
      <w:r w:rsidR="00D05B2C" w:rsidRPr="00DD1203">
        <w:rPr>
          <w:rFonts w:ascii="Verdana" w:hAnsi="Verdana"/>
          <w:b/>
          <w:bCs/>
          <w:smallCaps/>
          <w:u w:val="single"/>
        </w:rPr>
        <w:t>n</w:t>
      </w:r>
    </w:p>
    <w:p w14:paraId="60257A37" w14:textId="77777777" w:rsidR="00D05B2C" w:rsidRPr="00DD1203" w:rsidRDefault="00D05B2C" w:rsidP="00D05B2C">
      <w:pPr>
        <w:pStyle w:val="Paragraphedeliste"/>
        <w:ind w:left="0"/>
        <w:rPr>
          <w:rFonts w:ascii="Verdana" w:hAnsi="Verdana"/>
          <w:b/>
          <w:bCs/>
          <w:smallCaps/>
          <w:u w:val="single"/>
        </w:rPr>
      </w:pPr>
    </w:p>
    <w:p w14:paraId="28100EC5" w14:textId="66008F40" w:rsidR="00D05B2C" w:rsidRPr="00D05B2C" w:rsidRDefault="00D05B2C" w:rsidP="00D05B2C">
      <w:pPr>
        <w:pStyle w:val="Paragraphedeliste"/>
        <w:ind w:left="0"/>
        <w:jc w:val="both"/>
        <w:rPr>
          <w:rFonts w:ascii="Verdana" w:hAnsi="Verdana"/>
        </w:rPr>
      </w:pPr>
      <w:bookmarkStart w:id="12" w:name="_Hlk156762548"/>
      <w:r w:rsidRPr="00D05B2C">
        <w:rPr>
          <w:rFonts w:ascii="Verdana" w:hAnsi="Verdana"/>
        </w:rPr>
        <w:t xml:space="preserve">Le jury de sélection se réunira </w:t>
      </w:r>
      <w:r w:rsidR="002C1894">
        <w:rPr>
          <w:rFonts w:ascii="Verdana" w:hAnsi="Verdana"/>
        </w:rPr>
        <w:t>mi-</w:t>
      </w:r>
      <w:r w:rsidR="00CE4B92">
        <w:rPr>
          <w:rFonts w:ascii="Verdana" w:hAnsi="Verdana"/>
        </w:rPr>
        <w:t>avril</w:t>
      </w:r>
      <w:r w:rsidR="008A2791">
        <w:rPr>
          <w:rFonts w:ascii="Verdana" w:hAnsi="Verdana"/>
        </w:rPr>
        <w:t xml:space="preserve"> </w:t>
      </w:r>
      <w:r w:rsidRPr="00D05B2C">
        <w:rPr>
          <w:rFonts w:ascii="Verdana" w:hAnsi="Verdana"/>
        </w:rPr>
        <w:t xml:space="preserve">2024 et se compose des </w:t>
      </w:r>
      <w:r w:rsidR="00CE4B92">
        <w:rPr>
          <w:rFonts w:ascii="Verdana" w:hAnsi="Verdana"/>
        </w:rPr>
        <w:t>membres</w:t>
      </w:r>
      <w:r w:rsidRPr="00D05B2C">
        <w:rPr>
          <w:rFonts w:ascii="Verdana" w:hAnsi="Verdana"/>
        </w:rPr>
        <w:t xml:space="preserve"> suivants :</w:t>
      </w:r>
    </w:p>
    <w:p w14:paraId="0B136BF8" w14:textId="23D46994" w:rsidR="00D05B2C" w:rsidRPr="00D05B2C" w:rsidRDefault="00D05B2C" w:rsidP="00D05B2C">
      <w:pPr>
        <w:pStyle w:val="Paragraphedeliste"/>
        <w:numPr>
          <w:ilvl w:val="0"/>
          <w:numId w:val="13"/>
        </w:numPr>
        <w:jc w:val="both"/>
        <w:rPr>
          <w:rFonts w:ascii="Verdana" w:hAnsi="Verdana"/>
        </w:rPr>
      </w:pPr>
      <w:r w:rsidRPr="00D05B2C">
        <w:rPr>
          <w:rFonts w:ascii="Verdana" w:hAnsi="Verdana"/>
        </w:rPr>
        <w:t xml:space="preserve">Un représentant du Cabinet de Madame la Ministre Morreale, Vice-présidente du gouvernement wallon et </w:t>
      </w:r>
      <w:proofErr w:type="gramStart"/>
      <w:r w:rsidRPr="00DD1203">
        <w:rPr>
          <w:rFonts w:ascii="Verdana" w:hAnsi="Verdana"/>
        </w:rPr>
        <w:t>M</w:t>
      </w:r>
      <w:r w:rsidRPr="00D05B2C">
        <w:rPr>
          <w:rFonts w:ascii="Verdana" w:hAnsi="Verdana"/>
        </w:rPr>
        <w:t>inistre de l’Économie</w:t>
      </w:r>
      <w:proofErr w:type="gramEnd"/>
      <w:r w:rsidRPr="00D05B2C">
        <w:rPr>
          <w:rFonts w:ascii="Verdana" w:hAnsi="Verdana"/>
        </w:rPr>
        <w:t xml:space="preserve"> sociale ;</w:t>
      </w:r>
    </w:p>
    <w:p w14:paraId="0321B8C1" w14:textId="77777777" w:rsidR="00D05B2C" w:rsidRPr="00D05B2C" w:rsidRDefault="00D05B2C" w:rsidP="00D05B2C">
      <w:pPr>
        <w:pStyle w:val="Paragraphedeliste"/>
        <w:numPr>
          <w:ilvl w:val="0"/>
          <w:numId w:val="13"/>
        </w:numPr>
        <w:jc w:val="both"/>
        <w:rPr>
          <w:rFonts w:ascii="Verdana" w:hAnsi="Verdana"/>
        </w:rPr>
      </w:pPr>
      <w:r w:rsidRPr="00D05B2C">
        <w:rPr>
          <w:rFonts w:ascii="Verdana" w:hAnsi="Verdana"/>
        </w:rPr>
        <w:t>Deux représentant de la Direction de l’Economie sociale (SPW EER) ;</w:t>
      </w:r>
    </w:p>
    <w:p w14:paraId="1E557645" w14:textId="0F817E70" w:rsidR="00CE4B92" w:rsidRDefault="00CE4B92" w:rsidP="00D05B2C">
      <w:pPr>
        <w:pStyle w:val="Paragraphedeliste"/>
        <w:numPr>
          <w:ilvl w:val="0"/>
          <w:numId w:val="13"/>
        </w:numPr>
        <w:jc w:val="both"/>
        <w:rPr>
          <w:rFonts w:ascii="Verdana" w:hAnsi="Verdana"/>
        </w:rPr>
      </w:pPr>
      <w:r>
        <w:rPr>
          <w:rFonts w:ascii="Verdana" w:hAnsi="Verdana"/>
        </w:rPr>
        <w:t>U</w:t>
      </w:r>
      <w:r w:rsidR="00D05B2C" w:rsidRPr="00D05B2C">
        <w:rPr>
          <w:rFonts w:ascii="Verdana" w:hAnsi="Verdana"/>
        </w:rPr>
        <w:t>n représentant de</w:t>
      </w:r>
      <w:r w:rsidR="003E1BD5" w:rsidRPr="00DD1203">
        <w:rPr>
          <w:rFonts w:ascii="Verdana" w:hAnsi="Verdana"/>
        </w:rPr>
        <w:t xml:space="preserve"> la SA</w:t>
      </w:r>
      <w:r w:rsidR="00D05B2C" w:rsidRPr="00D05B2C">
        <w:rPr>
          <w:rFonts w:ascii="Verdana" w:hAnsi="Verdana"/>
        </w:rPr>
        <w:t xml:space="preserve"> W.ALTER</w:t>
      </w:r>
      <w:r>
        <w:rPr>
          <w:rFonts w:ascii="Verdana" w:hAnsi="Verdana"/>
        </w:rPr>
        <w:t> ;</w:t>
      </w:r>
    </w:p>
    <w:p w14:paraId="3FB9654F" w14:textId="549DC6DA" w:rsidR="00D05B2C" w:rsidRPr="00D05B2C" w:rsidRDefault="00CE4B92" w:rsidP="00D05B2C">
      <w:pPr>
        <w:pStyle w:val="Paragraphedeliste"/>
        <w:numPr>
          <w:ilvl w:val="0"/>
          <w:numId w:val="13"/>
        </w:numPr>
        <w:jc w:val="both"/>
        <w:rPr>
          <w:rFonts w:ascii="Verdana" w:hAnsi="Verdana"/>
        </w:rPr>
      </w:pPr>
      <w:r>
        <w:rPr>
          <w:rFonts w:ascii="Verdana" w:hAnsi="Verdana"/>
        </w:rPr>
        <w:t>U</w:t>
      </w:r>
      <w:r w:rsidR="00D05B2C" w:rsidRPr="00D05B2C">
        <w:rPr>
          <w:rFonts w:ascii="Verdana" w:hAnsi="Verdana"/>
        </w:rPr>
        <w:t>n représentant WE Accompagnement &amp; Stratégie</w:t>
      </w:r>
      <w:r w:rsidR="003E1BD5" w:rsidRPr="00DD1203">
        <w:rPr>
          <w:rFonts w:ascii="Verdana" w:hAnsi="Verdana"/>
        </w:rPr>
        <w:t xml:space="preserve"> SA</w:t>
      </w:r>
      <w:r w:rsidR="00D05B2C" w:rsidRPr="00D05B2C">
        <w:rPr>
          <w:rFonts w:ascii="Verdana" w:hAnsi="Verdana"/>
        </w:rPr>
        <w:t xml:space="preserve"> ; </w:t>
      </w:r>
      <w:r w:rsidR="00D05B2C" w:rsidRPr="00DD1203">
        <w:rPr>
          <w:rFonts w:ascii="Verdana" w:hAnsi="Verdana"/>
        </w:rPr>
        <w:t xml:space="preserve"> </w:t>
      </w:r>
      <w:r w:rsidR="00A27AD3" w:rsidRPr="00DD1203">
        <w:rPr>
          <w:rFonts w:ascii="Verdana" w:hAnsi="Verdana"/>
        </w:rPr>
        <w:t xml:space="preserve"> </w:t>
      </w:r>
    </w:p>
    <w:p w14:paraId="46704D16" w14:textId="0265647F" w:rsidR="00D05B2C" w:rsidRPr="00D05B2C" w:rsidRDefault="00D05B2C" w:rsidP="00D05B2C">
      <w:pPr>
        <w:pStyle w:val="Paragraphedeliste"/>
        <w:numPr>
          <w:ilvl w:val="0"/>
          <w:numId w:val="13"/>
        </w:numPr>
        <w:jc w:val="both"/>
        <w:rPr>
          <w:rFonts w:ascii="Verdana" w:hAnsi="Verdana"/>
        </w:rPr>
      </w:pPr>
      <w:r w:rsidRPr="00DD1203">
        <w:rPr>
          <w:rFonts w:ascii="Verdana" w:hAnsi="Verdana"/>
        </w:rPr>
        <w:t>Un</w:t>
      </w:r>
      <w:r w:rsidRPr="00D05B2C">
        <w:rPr>
          <w:rFonts w:ascii="Verdana" w:hAnsi="Verdana"/>
        </w:rPr>
        <w:t xml:space="preserve"> représentant des Chaires d’économie sociale (expert académique) ;</w:t>
      </w:r>
    </w:p>
    <w:p w14:paraId="7E65905E" w14:textId="77777777" w:rsidR="00D05B2C" w:rsidRPr="00D05B2C" w:rsidRDefault="00D05B2C" w:rsidP="00D05B2C">
      <w:pPr>
        <w:pStyle w:val="Paragraphedeliste"/>
        <w:numPr>
          <w:ilvl w:val="0"/>
          <w:numId w:val="13"/>
        </w:numPr>
        <w:jc w:val="both"/>
        <w:rPr>
          <w:rFonts w:ascii="Verdana" w:hAnsi="Verdana"/>
        </w:rPr>
      </w:pPr>
      <w:r w:rsidRPr="00D05B2C">
        <w:rPr>
          <w:rFonts w:ascii="Verdana" w:hAnsi="Verdana"/>
        </w:rPr>
        <w:t>Un représentant de l’incubateur wallon spécialisé en économie sociale (« iES ! »).</w:t>
      </w:r>
    </w:p>
    <w:bookmarkEnd w:id="12"/>
    <w:p w14:paraId="3B2EA441" w14:textId="77777777" w:rsidR="00B2311E" w:rsidRDefault="00B2311E" w:rsidP="00D05B2C">
      <w:pPr>
        <w:pStyle w:val="Paragraphedeliste"/>
        <w:ind w:left="0"/>
        <w:jc w:val="both"/>
        <w:rPr>
          <w:rFonts w:ascii="Verdana" w:hAnsi="Verdana"/>
        </w:rPr>
      </w:pPr>
    </w:p>
    <w:p w14:paraId="1CA4054A" w14:textId="1FD1B0C7" w:rsidR="00CE4B92" w:rsidRDefault="00665BBC" w:rsidP="00B2311E">
      <w:pPr>
        <w:pStyle w:val="Paragraphedeliste"/>
        <w:ind w:left="0"/>
        <w:jc w:val="both"/>
        <w:rPr>
          <w:rFonts w:ascii="Verdana" w:hAnsi="Verdana"/>
        </w:rPr>
      </w:pPr>
      <w:r w:rsidRPr="006A326E">
        <w:rPr>
          <w:rFonts w:ascii="Verdana" w:hAnsi="Verdana"/>
        </w:rPr>
        <w:t>Le candidat sera</w:t>
      </w:r>
      <w:r w:rsidR="00D05B2C" w:rsidRPr="00D05B2C">
        <w:rPr>
          <w:rFonts w:ascii="Verdana" w:hAnsi="Verdana"/>
        </w:rPr>
        <w:t xml:space="preserve"> informé de l’état de </w:t>
      </w:r>
      <w:r w:rsidRPr="006A326E">
        <w:rPr>
          <w:rFonts w:ascii="Verdana" w:hAnsi="Verdana"/>
        </w:rPr>
        <w:t>du</w:t>
      </w:r>
      <w:r w:rsidR="00D05B2C" w:rsidRPr="00D05B2C">
        <w:rPr>
          <w:rFonts w:ascii="Verdana" w:hAnsi="Verdana"/>
        </w:rPr>
        <w:t xml:space="preserve"> dossier </w:t>
      </w:r>
      <w:r w:rsidR="00CE4B92">
        <w:rPr>
          <w:rFonts w:ascii="Verdana" w:hAnsi="Verdana"/>
        </w:rPr>
        <w:t>au plus tard en mai 2024</w:t>
      </w:r>
      <w:r w:rsidR="00D05B2C" w:rsidRPr="00D05B2C">
        <w:rPr>
          <w:rFonts w:ascii="Verdana" w:hAnsi="Verdana"/>
        </w:rPr>
        <w:t>, après validation de la sélection du jury par le Gouvernement wallon.</w:t>
      </w:r>
    </w:p>
    <w:p w14:paraId="508E40EB" w14:textId="77777777" w:rsidR="00CE4B92" w:rsidRPr="00B2311E" w:rsidRDefault="00CE4B92" w:rsidP="00B2311E">
      <w:pPr>
        <w:pStyle w:val="Paragraphedeliste"/>
        <w:ind w:left="0"/>
        <w:jc w:val="both"/>
        <w:rPr>
          <w:rFonts w:ascii="Verdana" w:hAnsi="Verdana"/>
        </w:rPr>
      </w:pPr>
    </w:p>
    <w:p w14:paraId="33EA2CD8" w14:textId="19DCC9CE" w:rsidR="00F86DE8" w:rsidRPr="00DD1203" w:rsidRDefault="00F86DE8" w:rsidP="00102B37">
      <w:pPr>
        <w:pStyle w:val="Paragraphedeliste"/>
        <w:numPr>
          <w:ilvl w:val="0"/>
          <w:numId w:val="1"/>
        </w:numPr>
        <w:rPr>
          <w:rFonts w:ascii="Verdana" w:hAnsi="Verdana"/>
          <w:b/>
          <w:bCs/>
          <w:smallCaps/>
          <w:u w:val="single"/>
        </w:rPr>
      </w:pPr>
      <w:r w:rsidRPr="00DD1203">
        <w:rPr>
          <w:rFonts w:ascii="Verdana" w:hAnsi="Verdana"/>
          <w:b/>
          <w:bCs/>
          <w:smallCaps/>
          <w:u w:val="single"/>
        </w:rPr>
        <w:t xml:space="preserve">Comité d’accompagnement </w:t>
      </w:r>
    </w:p>
    <w:p w14:paraId="37044D7C" w14:textId="77777777" w:rsidR="00102B37" w:rsidRPr="00DD1203" w:rsidRDefault="00102B37" w:rsidP="00102B37">
      <w:pPr>
        <w:pStyle w:val="Paragraphedeliste"/>
        <w:ind w:left="360"/>
        <w:rPr>
          <w:rFonts w:ascii="Verdana" w:hAnsi="Verdana"/>
        </w:rPr>
      </w:pPr>
    </w:p>
    <w:p w14:paraId="2099033F" w14:textId="77777777" w:rsidR="00102B37" w:rsidRPr="00DD1203" w:rsidRDefault="00102B37" w:rsidP="00102B37">
      <w:pPr>
        <w:pStyle w:val="Paragraphedeliste"/>
        <w:ind w:left="0"/>
        <w:jc w:val="both"/>
        <w:rPr>
          <w:rFonts w:ascii="Verdana" w:hAnsi="Verdana"/>
        </w:rPr>
      </w:pPr>
      <w:bookmarkStart w:id="13" w:name="_Hlk156763419"/>
      <w:r w:rsidRPr="00DD1203">
        <w:rPr>
          <w:rFonts w:ascii="Verdana" w:hAnsi="Verdana"/>
        </w:rPr>
        <w:t xml:space="preserve">Dans le cadre de la mise en œuvre du plan d’action 2024-2027 par l’organisation représentative de l’économie sociale en Wallonie, il est proposé de mettre en place un Comité d’accompagnement afin d’assurer l’état d’avancement des actions, des livrables et des indicateurs </w:t>
      </w:r>
      <w:bookmarkEnd w:id="13"/>
      <w:r w:rsidRPr="00DD1203">
        <w:rPr>
          <w:rFonts w:ascii="Verdana" w:hAnsi="Verdana"/>
        </w:rPr>
        <w:t xml:space="preserve">tout en étant présent en cas de conseil et d’orientation. </w:t>
      </w:r>
    </w:p>
    <w:p w14:paraId="088A6871" w14:textId="77777777" w:rsidR="00102B37" w:rsidRPr="00DD1203" w:rsidRDefault="00102B37" w:rsidP="00102B37">
      <w:pPr>
        <w:pStyle w:val="Paragraphedeliste"/>
        <w:ind w:left="0"/>
        <w:jc w:val="both"/>
        <w:rPr>
          <w:rFonts w:ascii="Verdana" w:hAnsi="Verdana"/>
        </w:rPr>
      </w:pPr>
    </w:p>
    <w:p w14:paraId="62AC5480" w14:textId="291E4002" w:rsidR="00102B37" w:rsidRPr="00DD1203" w:rsidRDefault="00102B37" w:rsidP="00102B37">
      <w:pPr>
        <w:pStyle w:val="Paragraphedeliste"/>
        <w:ind w:left="0"/>
        <w:jc w:val="both"/>
        <w:rPr>
          <w:rFonts w:ascii="Verdana" w:hAnsi="Verdana"/>
        </w:rPr>
      </w:pPr>
      <w:bookmarkStart w:id="14" w:name="_Hlk156763446"/>
      <w:r w:rsidRPr="00DD1203">
        <w:rPr>
          <w:rFonts w:ascii="Verdana" w:hAnsi="Verdana"/>
        </w:rPr>
        <w:t>La composition de ce Comité est la suivante :</w:t>
      </w:r>
    </w:p>
    <w:p w14:paraId="5087087E" w14:textId="2C1B2591" w:rsidR="00102B37" w:rsidRPr="00102B37" w:rsidRDefault="00102B37" w:rsidP="00665BBC">
      <w:pPr>
        <w:pStyle w:val="Paragraphedeliste"/>
        <w:numPr>
          <w:ilvl w:val="0"/>
          <w:numId w:val="16"/>
        </w:numPr>
        <w:jc w:val="both"/>
        <w:rPr>
          <w:rFonts w:ascii="Verdana" w:hAnsi="Verdana"/>
        </w:rPr>
      </w:pPr>
      <w:bookmarkStart w:id="15" w:name="_Hlk79490307"/>
      <w:r w:rsidRPr="00102B37">
        <w:rPr>
          <w:rFonts w:ascii="Verdana" w:hAnsi="Verdana"/>
        </w:rPr>
        <w:t xml:space="preserve">Un représentant du </w:t>
      </w:r>
      <w:proofErr w:type="gramStart"/>
      <w:r w:rsidRPr="00DD1203">
        <w:rPr>
          <w:rFonts w:ascii="Verdana" w:hAnsi="Verdana"/>
        </w:rPr>
        <w:t>M</w:t>
      </w:r>
      <w:r w:rsidRPr="00102B37">
        <w:rPr>
          <w:rFonts w:ascii="Verdana" w:hAnsi="Verdana"/>
        </w:rPr>
        <w:t>inistre de l’Économie</w:t>
      </w:r>
      <w:proofErr w:type="gramEnd"/>
      <w:r w:rsidRPr="00102B37">
        <w:rPr>
          <w:rFonts w:ascii="Verdana" w:hAnsi="Verdana"/>
        </w:rPr>
        <w:t xml:space="preserve"> sociale ;</w:t>
      </w:r>
    </w:p>
    <w:p w14:paraId="675DB90A" w14:textId="77777777" w:rsidR="00102B37" w:rsidRPr="00102B37" w:rsidRDefault="00102B37" w:rsidP="00665BBC">
      <w:pPr>
        <w:pStyle w:val="Paragraphedeliste"/>
        <w:numPr>
          <w:ilvl w:val="0"/>
          <w:numId w:val="16"/>
        </w:numPr>
        <w:jc w:val="both"/>
        <w:rPr>
          <w:rFonts w:ascii="Verdana" w:hAnsi="Verdana"/>
        </w:rPr>
      </w:pPr>
      <w:r w:rsidRPr="00102B37">
        <w:rPr>
          <w:rFonts w:ascii="Verdana" w:hAnsi="Verdana"/>
        </w:rPr>
        <w:t>Deux représentant de la Direction de l’Economie sociale (SPW EER) ;</w:t>
      </w:r>
    </w:p>
    <w:p w14:paraId="1190AAB9" w14:textId="733D4709" w:rsidR="00102B37" w:rsidRPr="00102B37" w:rsidRDefault="00102B37" w:rsidP="00665BBC">
      <w:pPr>
        <w:pStyle w:val="Paragraphedeliste"/>
        <w:numPr>
          <w:ilvl w:val="0"/>
          <w:numId w:val="16"/>
        </w:numPr>
        <w:jc w:val="both"/>
        <w:rPr>
          <w:rFonts w:ascii="Verdana" w:hAnsi="Verdana"/>
        </w:rPr>
      </w:pPr>
      <w:r w:rsidRPr="00102B37">
        <w:rPr>
          <w:rFonts w:ascii="Verdana" w:hAnsi="Verdana"/>
        </w:rPr>
        <w:t xml:space="preserve">Deux représentants de Wallonie Entreprendre (un représentant de </w:t>
      </w:r>
      <w:r w:rsidRPr="00DD1203">
        <w:rPr>
          <w:rFonts w:ascii="Verdana" w:hAnsi="Verdana"/>
        </w:rPr>
        <w:t xml:space="preserve">la SA </w:t>
      </w:r>
      <w:r w:rsidRPr="00102B37">
        <w:rPr>
          <w:rFonts w:ascii="Verdana" w:hAnsi="Verdana"/>
        </w:rPr>
        <w:t>W.ALTER &amp; un représentant WE Accompagnement &amp; Stratégie</w:t>
      </w:r>
      <w:r w:rsidRPr="00DD1203">
        <w:rPr>
          <w:rFonts w:ascii="Verdana" w:hAnsi="Verdana"/>
        </w:rPr>
        <w:t xml:space="preserve"> SA</w:t>
      </w:r>
      <w:r w:rsidRPr="00102B37">
        <w:rPr>
          <w:rFonts w:ascii="Verdana" w:hAnsi="Verdana"/>
        </w:rPr>
        <w:t xml:space="preserve">) ; </w:t>
      </w:r>
    </w:p>
    <w:p w14:paraId="75F238DF" w14:textId="5C167C1C" w:rsidR="00102B37" w:rsidRPr="00102B37" w:rsidRDefault="00102B37" w:rsidP="00665BBC">
      <w:pPr>
        <w:pStyle w:val="Paragraphedeliste"/>
        <w:numPr>
          <w:ilvl w:val="0"/>
          <w:numId w:val="16"/>
        </w:numPr>
        <w:jc w:val="both"/>
        <w:rPr>
          <w:rFonts w:ascii="Verdana" w:hAnsi="Verdana"/>
        </w:rPr>
      </w:pPr>
      <w:r w:rsidRPr="00DD1203">
        <w:rPr>
          <w:rFonts w:ascii="Verdana" w:hAnsi="Verdana"/>
        </w:rPr>
        <w:t>Un</w:t>
      </w:r>
      <w:r w:rsidRPr="00102B37">
        <w:rPr>
          <w:rFonts w:ascii="Verdana" w:hAnsi="Verdana"/>
        </w:rPr>
        <w:t xml:space="preserve"> représentant des Chaires d’économie sociale (expert académique) ;</w:t>
      </w:r>
    </w:p>
    <w:p w14:paraId="126BA88F" w14:textId="77777777" w:rsidR="00102B37" w:rsidRPr="00DD1203" w:rsidRDefault="00102B37" w:rsidP="00665BBC">
      <w:pPr>
        <w:pStyle w:val="Paragraphedeliste"/>
        <w:numPr>
          <w:ilvl w:val="0"/>
          <w:numId w:val="16"/>
        </w:numPr>
        <w:jc w:val="both"/>
        <w:rPr>
          <w:rFonts w:ascii="Verdana" w:hAnsi="Verdana"/>
        </w:rPr>
      </w:pPr>
      <w:r w:rsidRPr="00102B37">
        <w:rPr>
          <w:rFonts w:ascii="Verdana" w:hAnsi="Verdana"/>
        </w:rPr>
        <w:t>Un représentant de l’incubateur wallon spécialisé en économie sociale (« iES ! »).</w:t>
      </w:r>
    </w:p>
    <w:bookmarkEnd w:id="14"/>
    <w:p w14:paraId="37E983A7" w14:textId="77777777" w:rsidR="00102B37" w:rsidRPr="00102B37" w:rsidRDefault="00102B37" w:rsidP="00102B37">
      <w:pPr>
        <w:pStyle w:val="Paragraphedeliste"/>
        <w:ind w:left="360"/>
        <w:rPr>
          <w:rFonts w:ascii="Verdana" w:hAnsi="Verdana"/>
        </w:rPr>
      </w:pPr>
    </w:p>
    <w:p w14:paraId="53341288" w14:textId="530F2345" w:rsidR="00102B37" w:rsidRPr="00102B37" w:rsidRDefault="00102B37" w:rsidP="00102B37">
      <w:pPr>
        <w:pStyle w:val="Paragraphedeliste"/>
        <w:ind w:left="0"/>
        <w:jc w:val="both"/>
        <w:rPr>
          <w:rFonts w:ascii="Verdana" w:hAnsi="Verdana"/>
          <w:b/>
          <w:bCs/>
          <w:u w:val="single"/>
        </w:rPr>
      </w:pPr>
      <w:r w:rsidRPr="00102B37">
        <w:rPr>
          <w:rFonts w:ascii="Verdana" w:hAnsi="Verdana"/>
        </w:rPr>
        <w:t xml:space="preserve">Ce comité peut être élargi à toute autre personne ou institution désignée par la Ministre de l’Economie sociale. La Présidence est assurée par le représentant de la Ministre et le secrétariat par le </w:t>
      </w:r>
      <w:bookmarkEnd w:id="15"/>
      <w:r w:rsidRPr="00102B37">
        <w:rPr>
          <w:rFonts w:ascii="Verdana" w:hAnsi="Verdana"/>
        </w:rPr>
        <w:t>représentant du bénéficiaire. Il se réunit au moins une fois par an afin de présenter son rapport d’activité et son plan d’action pour l’année à venir. Le comité peut également se réunir sur demande d’une des parties.</w:t>
      </w:r>
      <w:bookmarkStart w:id="16" w:name="_Hlk100216971"/>
      <w:r w:rsidR="00665BBC" w:rsidRPr="00DD1203">
        <w:rPr>
          <w:rFonts w:ascii="Verdana" w:hAnsi="Verdana"/>
        </w:rPr>
        <w:t xml:space="preserve"> </w:t>
      </w:r>
      <w:r w:rsidRPr="00102B37">
        <w:rPr>
          <w:rFonts w:ascii="Verdana" w:hAnsi="Verdana"/>
        </w:rPr>
        <w:t>En démarrage de projet, une réunion de lancement (« kick-</w:t>
      </w:r>
      <w:proofErr w:type="gramStart"/>
      <w:r w:rsidRPr="00102B37">
        <w:rPr>
          <w:rFonts w:ascii="Verdana" w:hAnsi="Verdana"/>
        </w:rPr>
        <w:t>off meeting »</w:t>
      </w:r>
      <w:proofErr w:type="gramEnd"/>
      <w:r w:rsidRPr="00102B37">
        <w:rPr>
          <w:rFonts w:ascii="Verdana" w:hAnsi="Verdana"/>
        </w:rPr>
        <w:t xml:space="preserve">) sera organisée par </w:t>
      </w:r>
      <w:r w:rsidRPr="00DD1203">
        <w:rPr>
          <w:rFonts w:ascii="Verdana" w:hAnsi="Verdana"/>
        </w:rPr>
        <w:t>l’organisation représentative</w:t>
      </w:r>
      <w:r w:rsidRPr="00102B37">
        <w:rPr>
          <w:rFonts w:ascii="Verdana" w:hAnsi="Verdana"/>
        </w:rPr>
        <w:t xml:space="preserve"> avec les membres du </w:t>
      </w:r>
      <w:r w:rsidRPr="00DD1203">
        <w:rPr>
          <w:rFonts w:ascii="Verdana" w:hAnsi="Verdana"/>
        </w:rPr>
        <w:t>C</w:t>
      </w:r>
      <w:r w:rsidRPr="00102B37">
        <w:rPr>
          <w:rFonts w:ascii="Verdana" w:hAnsi="Verdana"/>
        </w:rPr>
        <w:t>omité d’accompagnement</w:t>
      </w:r>
      <w:bookmarkEnd w:id="16"/>
      <w:r w:rsidRPr="00102B37">
        <w:rPr>
          <w:rFonts w:ascii="Verdana" w:hAnsi="Verdana"/>
        </w:rPr>
        <w:t xml:space="preserve">. La réunion de lancement est organisée </w:t>
      </w:r>
      <w:r w:rsidRPr="00DD1203">
        <w:rPr>
          <w:rFonts w:ascii="Verdana" w:hAnsi="Verdana"/>
        </w:rPr>
        <w:t xml:space="preserve">au plus tard </w:t>
      </w:r>
      <w:r w:rsidRPr="00102B37">
        <w:rPr>
          <w:rFonts w:ascii="Verdana" w:hAnsi="Verdana"/>
        </w:rPr>
        <w:t>dans le</w:t>
      </w:r>
      <w:r w:rsidRPr="00DD1203">
        <w:rPr>
          <w:rFonts w:ascii="Verdana" w:hAnsi="Verdana"/>
        </w:rPr>
        <w:t>s</w:t>
      </w:r>
      <w:r w:rsidRPr="00102B37">
        <w:rPr>
          <w:rFonts w:ascii="Verdana" w:hAnsi="Verdana"/>
        </w:rPr>
        <w:t xml:space="preserve"> </w:t>
      </w:r>
      <w:r w:rsidRPr="00DD1203">
        <w:rPr>
          <w:rFonts w:ascii="Verdana" w:hAnsi="Verdana"/>
        </w:rPr>
        <w:t xml:space="preserve">deux </w:t>
      </w:r>
      <w:r w:rsidRPr="00102B37">
        <w:rPr>
          <w:rFonts w:ascii="Verdana" w:hAnsi="Verdana"/>
        </w:rPr>
        <w:t xml:space="preserve">mois </w:t>
      </w:r>
      <w:r w:rsidRPr="00DD1203">
        <w:rPr>
          <w:rFonts w:ascii="Verdana" w:hAnsi="Verdana"/>
        </w:rPr>
        <w:t xml:space="preserve">après </w:t>
      </w:r>
      <w:r w:rsidRPr="00102B37">
        <w:rPr>
          <w:rFonts w:ascii="Verdana" w:hAnsi="Verdana"/>
        </w:rPr>
        <w:t xml:space="preserve">la signature de l’arrêté de nomination </w:t>
      </w:r>
      <w:r w:rsidRPr="00DD1203">
        <w:rPr>
          <w:rFonts w:ascii="Verdana" w:hAnsi="Verdana"/>
        </w:rPr>
        <w:t>de l’organisation représentative par le</w:t>
      </w:r>
      <w:r w:rsidRPr="00102B37">
        <w:rPr>
          <w:rFonts w:ascii="Verdana" w:hAnsi="Verdana"/>
        </w:rPr>
        <w:t xml:space="preserve"> Gouvernement wallon. Le procès-verbal sont communiqués au Service public de Wallonie Economie, Emploi et Recherche – Monsieur Lionel BONJEAN, Directeur général, Place de la Wallonie, 1 – 5100 Jambes ou par courriel à </w:t>
      </w:r>
      <w:hyperlink r:id="rId11" w:history="1">
        <w:r w:rsidRPr="00102B37">
          <w:rPr>
            <w:rStyle w:val="Lienhypertexte"/>
            <w:rFonts w:ascii="Verdana" w:hAnsi="Verdana"/>
            <w:color w:val="auto"/>
          </w:rPr>
          <w:t>economie.sociale@spw.wallonie.be</w:t>
        </w:r>
      </w:hyperlink>
      <w:r w:rsidRPr="00102B37">
        <w:rPr>
          <w:rFonts w:ascii="Verdana" w:hAnsi="Verdana"/>
        </w:rPr>
        <w:t xml:space="preserve">, avec copie à adresser </w:t>
      </w:r>
      <w:r w:rsidRPr="00DD1203">
        <w:rPr>
          <w:rFonts w:ascii="Verdana" w:hAnsi="Verdana"/>
        </w:rPr>
        <w:t>au Ministre de l’Economie sociale</w:t>
      </w:r>
      <w:r w:rsidRPr="00102B37">
        <w:rPr>
          <w:rFonts w:ascii="Verdana" w:hAnsi="Verdana"/>
        </w:rPr>
        <w:t xml:space="preserve">. </w:t>
      </w:r>
    </w:p>
    <w:p w14:paraId="48E283FB" w14:textId="77777777" w:rsidR="00102B37" w:rsidRPr="00DD1203" w:rsidRDefault="00102B37" w:rsidP="00102B37">
      <w:pPr>
        <w:pStyle w:val="Paragraphedeliste"/>
        <w:ind w:left="360"/>
        <w:rPr>
          <w:rFonts w:ascii="Verdana" w:hAnsi="Verdana"/>
        </w:rPr>
      </w:pPr>
    </w:p>
    <w:p w14:paraId="091CD002" w14:textId="77777777" w:rsidR="00F86DE8" w:rsidRPr="00DD1203" w:rsidRDefault="00F86DE8" w:rsidP="00F86DE8">
      <w:pPr>
        <w:pStyle w:val="Paragraphedeliste"/>
        <w:numPr>
          <w:ilvl w:val="0"/>
          <w:numId w:val="1"/>
        </w:numPr>
        <w:rPr>
          <w:rFonts w:ascii="Verdana" w:hAnsi="Verdana"/>
          <w:b/>
          <w:bCs/>
          <w:smallCaps/>
          <w:u w:val="single"/>
        </w:rPr>
      </w:pPr>
      <w:r w:rsidRPr="00DD1203">
        <w:rPr>
          <w:rFonts w:ascii="Verdana" w:hAnsi="Verdana"/>
          <w:b/>
          <w:bCs/>
          <w:smallCaps/>
          <w:u w:val="single"/>
        </w:rPr>
        <w:t>Montant et affectation de la subvention</w:t>
      </w:r>
    </w:p>
    <w:p w14:paraId="326CAACB" w14:textId="77777777" w:rsidR="00F86DE8" w:rsidRPr="00DD1203" w:rsidRDefault="00F86DE8" w:rsidP="00F86DE8">
      <w:pPr>
        <w:pStyle w:val="Paragraphedeliste"/>
        <w:rPr>
          <w:rFonts w:ascii="Verdana" w:hAnsi="Verdana"/>
        </w:rPr>
      </w:pPr>
    </w:p>
    <w:p w14:paraId="5AB8909F" w14:textId="1407EC6D" w:rsidR="00665BBC" w:rsidRPr="00665BBC" w:rsidRDefault="00665BBC" w:rsidP="00665BBC">
      <w:pPr>
        <w:pStyle w:val="Paragraphedeliste"/>
        <w:ind w:left="0"/>
        <w:jc w:val="both"/>
        <w:rPr>
          <w:rFonts w:ascii="Verdana" w:hAnsi="Verdana"/>
        </w:rPr>
      </w:pPr>
      <w:bookmarkStart w:id="17" w:name="_Hlk156763007"/>
      <w:r w:rsidRPr="00665BBC">
        <w:rPr>
          <w:rFonts w:ascii="Verdana" w:hAnsi="Verdana"/>
        </w:rPr>
        <w:t>Le présent appel à candidatures vise à désigner l’organisation représentative de l’Economie sociale en Wallonie du 1</w:t>
      </w:r>
      <w:r w:rsidRPr="00665BBC">
        <w:rPr>
          <w:rFonts w:ascii="Verdana" w:hAnsi="Verdana"/>
          <w:vertAlign w:val="superscript"/>
        </w:rPr>
        <w:t>er</w:t>
      </w:r>
      <w:r w:rsidRPr="00665BBC">
        <w:rPr>
          <w:rFonts w:ascii="Verdana" w:hAnsi="Verdana"/>
        </w:rPr>
        <w:t xml:space="preserve"> janvier 2024 au 31 décembre 2027. Un montant </w:t>
      </w:r>
      <w:r w:rsidRPr="00DD1203">
        <w:rPr>
          <w:rFonts w:ascii="Verdana" w:hAnsi="Verdana"/>
        </w:rPr>
        <w:t>annuel</w:t>
      </w:r>
      <w:r w:rsidRPr="00665BBC">
        <w:rPr>
          <w:rFonts w:ascii="Verdana" w:hAnsi="Verdana"/>
        </w:rPr>
        <w:t xml:space="preserve"> de 400.000 € </w:t>
      </w:r>
      <w:r w:rsidRPr="00DD1203">
        <w:rPr>
          <w:rFonts w:ascii="Verdana" w:hAnsi="Verdana"/>
        </w:rPr>
        <w:t xml:space="preserve">est prévu à charge des crédits budgétaires du Ministre de l’Economie sociale. </w:t>
      </w:r>
      <w:r w:rsidRPr="00665BBC">
        <w:rPr>
          <w:rFonts w:ascii="Verdana" w:hAnsi="Verdana"/>
        </w:rPr>
        <w:t>Les dépenses admissibles au titre de cette subvention annuelle sont constituées par :</w:t>
      </w:r>
    </w:p>
    <w:p w14:paraId="7590FEB9" w14:textId="6416166D" w:rsidR="00665BBC" w:rsidRPr="00665BBC" w:rsidRDefault="00665BBC" w:rsidP="00665BBC">
      <w:pPr>
        <w:pStyle w:val="Paragraphedeliste"/>
        <w:numPr>
          <w:ilvl w:val="0"/>
          <w:numId w:val="17"/>
        </w:numPr>
        <w:jc w:val="both"/>
        <w:rPr>
          <w:rFonts w:ascii="Verdana" w:hAnsi="Verdana"/>
        </w:rPr>
      </w:pPr>
      <w:r w:rsidRPr="00665BBC">
        <w:rPr>
          <w:rFonts w:ascii="Verdana" w:hAnsi="Verdana"/>
        </w:rPr>
        <w:t>Des frais de personnel (</w:t>
      </w:r>
      <w:r w:rsidR="00CE4B92">
        <w:rPr>
          <w:rFonts w:ascii="Verdana" w:hAnsi="Verdana"/>
        </w:rPr>
        <w:t>5</w:t>
      </w:r>
      <w:r w:rsidRPr="00DD1203">
        <w:rPr>
          <w:rFonts w:ascii="Verdana" w:hAnsi="Verdana"/>
        </w:rPr>
        <w:t>,5 ETP</w:t>
      </w:r>
      <w:r w:rsidRPr="00DD1203">
        <w:rPr>
          <w:rStyle w:val="Appelnotedebasdep"/>
          <w:rFonts w:ascii="Verdana" w:hAnsi="Verdana"/>
        </w:rPr>
        <w:footnoteReference w:id="5"/>
      </w:r>
      <w:r w:rsidRPr="00665BBC">
        <w:rPr>
          <w:rFonts w:ascii="Verdana" w:hAnsi="Verdana"/>
        </w:rPr>
        <w:t>) ;</w:t>
      </w:r>
    </w:p>
    <w:p w14:paraId="5688ECAD" w14:textId="77777777" w:rsidR="00665BBC" w:rsidRPr="00665BBC" w:rsidRDefault="00665BBC" w:rsidP="00665BBC">
      <w:pPr>
        <w:pStyle w:val="Paragraphedeliste"/>
        <w:numPr>
          <w:ilvl w:val="0"/>
          <w:numId w:val="17"/>
        </w:numPr>
        <w:jc w:val="both"/>
        <w:rPr>
          <w:rFonts w:ascii="Verdana" w:hAnsi="Verdana"/>
        </w:rPr>
      </w:pPr>
      <w:r w:rsidRPr="00665BBC">
        <w:rPr>
          <w:rFonts w:ascii="Verdana" w:hAnsi="Verdana"/>
        </w:rPr>
        <w:t>Des frais de fonctionnement ;</w:t>
      </w:r>
    </w:p>
    <w:p w14:paraId="5DEC9139" w14:textId="77777777" w:rsidR="00665BBC" w:rsidRPr="00665BBC" w:rsidRDefault="00665BBC" w:rsidP="00665BBC">
      <w:pPr>
        <w:pStyle w:val="Paragraphedeliste"/>
        <w:numPr>
          <w:ilvl w:val="0"/>
          <w:numId w:val="17"/>
        </w:numPr>
        <w:jc w:val="both"/>
        <w:rPr>
          <w:rFonts w:ascii="Verdana" w:hAnsi="Verdana"/>
        </w:rPr>
      </w:pPr>
      <w:r w:rsidRPr="00665BBC">
        <w:rPr>
          <w:rFonts w:ascii="Verdana" w:hAnsi="Verdana"/>
        </w:rPr>
        <w:t>Des frais d’équipement et administratif ;</w:t>
      </w:r>
    </w:p>
    <w:p w14:paraId="484D8010" w14:textId="77777777" w:rsidR="00665BBC" w:rsidRPr="00DD1203" w:rsidRDefault="00665BBC" w:rsidP="00665BBC">
      <w:pPr>
        <w:pStyle w:val="Paragraphedeliste"/>
        <w:numPr>
          <w:ilvl w:val="0"/>
          <w:numId w:val="17"/>
        </w:numPr>
        <w:jc w:val="both"/>
        <w:rPr>
          <w:rFonts w:ascii="Verdana" w:hAnsi="Verdana"/>
          <w:b/>
          <w:bCs/>
          <w:u w:val="single"/>
        </w:rPr>
      </w:pPr>
      <w:r w:rsidRPr="00665BBC">
        <w:rPr>
          <w:rFonts w:ascii="Verdana" w:hAnsi="Verdana"/>
        </w:rPr>
        <w:t>Des frais généraux (forfait de 10% des frais salariaux).</w:t>
      </w:r>
    </w:p>
    <w:bookmarkEnd w:id="17"/>
    <w:p w14:paraId="4B94EB70" w14:textId="77777777" w:rsidR="00665BBC" w:rsidRPr="00DD1203" w:rsidRDefault="00665BBC" w:rsidP="00665BBC">
      <w:pPr>
        <w:pStyle w:val="Paragraphedeliste"/>
        <w:ind w:left="0"/>
        <w:jc w:val="both"/>
        <w:rPr>
          <w:rFonts w:ascii="Verdana" w:hAnsi="Verdana"/>
        </w:rPr>
      </w:pPr>
    </w:p>
    <w:p w14:paraId="3239492A" w14:textId="4ADD280C" w:rsidR="00665BBC" w:rsidRDefault="00665BBC" w:rsidP="00E5064D">
      <w:pPr>
        <w:pStyle w:val="Paragraphedeliste"/>
        <w:ind w:left="0"/>
        <w:jc w:val="both"/>
        <w:rPr>
          <w:rFonts w:ascii="Verdana" w:hAnsi="Verdana"/>
        </w:rPr>
      </w:pPr>
      <w:r w:rsidRPr="00665BBC">
        <w:rPr>
          <w:rFonts w:ascii="Verdana" w:hAnsi="Verdana"/>
        </w:rPr>
        <w:lastRenderedPageBreak/>
        <w:t>Pour être admissibles, ces dépenses doivent être directement liées à la mise en œuvre de la mission de représentation des entreprises d’économie sociale</w:t>
      </w:r>
      <w:r w:rsidRPr="00DD1203">
        <w:rPr>
          <w:rFonts w:ascii="Verdana" w:hAnsi="Verdana"/>
        </w:rPr>
        <w:t xml:space="preserve"> pour la période 2024-2027.</w:t>
      </w:r>
    </w:p>
    <w:p w14:paraId="2AAFF659" w14:textId="77777777" w:rsidR="00CE4B92" w:rsidRPr="00E5064D" w:rsidRDefault="00CE4B92" w:rsidP="00E5064D">
      <w:pPr>
        <w:pStyle w:val="Paragraphedeliste"/>
        <w:ind w:left="0"/>
        <w:jc w:val="both"/>
        <w:rPr>
          <w:rFonts w:ascii="Verdana" w:hAnsi="Verdana"/>
          <w:b/>
          <w:bCs/>
          <w:u w:val="single"/>
        </w:rPr>
      </w:pPr>
    </w:p>
    <w:p w14:paraId="320CB554" w14:textId="12487AAB" w:rsidR="00F86DE8" w:rsidRPr="00DD1203" w:rsidRDefault="00F86DE8" w:rsidP="00F86DE8">
      <w:pPr>
        <w:pStyle w:val="Paragraphedeliste"/>
        <w:numPr>
          <w:ilvl w:val="0"/>
          <w:numId w:val="1"/>
        </w:numPr>
        <w:rPr>
          <w:rFonts w:ascii="Verdana" w:hAnsi="Verdana"/>
          <w:b/>
          <w:bCs/>
          <w:smallCaps/>
          <w:u w:val="single"/>
        </w:rPr>
      </w:pPr>
      <w:r w:rsidRPr="00DD1203">
        <w:rPr>
          <w:rFonts w:ascii="Verdana" w:hAnsi="Verdana"/>
          <w:b/>
          <w:bCs/>
          <w:smallCaps/>
          <w:u w:val="single"/>
        </w:rPr>
        <w:t>Procédure de paiement</w:t>
      </w:r>
    </w:p>
    <w:p w14:paraId="1EB86423" w14:textId="77777777" w:rsidR="00F86DE8" w:rsidRPr="00DD1203" w:rsidRDefault="00F86DE8" w:rsidP="00F86DE8">
      <w:pPr>
        <w:pStyle w:val="Paragraphedeliste"/>
        <w:rPr>
          <w:rFonts w:ascii="Verdana" w:hAnsi="Verdana"/>
        </w:rPr>
      </w:pPr>
    </w:p>
    <w:p w14:paraId="119D980D" w14:textId="00B6DCFC" w:rsidR="00665BBC" w:rsidRPr="00665BBC" w:rsidRDefault="00665BBC" w:rsidP="00665BBC">
      <w:pPr>
        <w:pStyle w:val="Paragraphedeliste"/>
        <w:ind w:left="0"/>
        <w:jc w:val="both"/>
        <w:rPr>
          <w:rFonts w:ascii="Verdana" w:hAnsi="Verdana"/>
        </w:rPr>
      </w:pPr>
      <w:r w:rsidRPr="00665BBC">
        <w:rPr>
          <w:rFonts w:ascii="Verdana" w:hAnsi="Verdana"/>
        </w:rPr>
        <w:t xml:space="preserve">La notification </w:t>
      </w:r>
      <w:r w:rsidR="00690FDC" w:rsidRPr="00DD1203">
        <w:rPr>
          <w:rFonts w:ascii="Verdana" w:hAnsi="Verdana"/>
        </w:rPr>
        <w:t>auprès de l’organisation représentative de l’économie sociale</w:t>
      </w:r>
      <w:r w:rsidRPr="00665BBC">
        <w:rPr>
          <w:rFonts w:ascii="Verdana" w:hAnsi="Verdana"/>
        </w:rPr>
        <w:t xml:space="preserve"> est prévue à la fin du premier semestre 2024, dans un délai estimé de 4 mois à dater de la date limite de la remise des candidatures.</w:t>
      </w:r>
      <w:r w:rsidR="00690FDC" w:rsidRPr="00DD1203">
        <w:rPr>
          <w:rFonts w:ascii="Verdana" w:hAnsi="Verdana"/>
        </w:rPr>
        <w:t xml:space="preserve"> </w:t>
      </w:r>
      <w:r w:rsidRPr="00665BBC">
        <w:rPr>
          <w:rFonts w:ascii="Verdana" w:hAnsi="Verdana"/>
        </w:rPr>
        <w:t>La subvention sera liquidée via une avance d’ici au 30 juin 2024. La Direction de l’Economie sociale</w:t>
      </w:r>
      <w:r w:rsidR="00690FDC" w:rsidRPr="00DD1203">
        <w:rPr>
          <w:rFonts w:ascii="Verdana" w:hAnsi="Verdana"/>
        </w:rPr>
        <w:t xml:space="preserve"> (SPW EER)</w:t>
      </w:r>
      <w:r w:rsidRPr="00665BBC">
        <w:rPr>
          <w:rFonts w:ascii="Verdana" w:hAnsi="Verdana"/>
        </w:rPr>
        <w:t xml:space="preserve"> est chargée du suivi administratif et du contrôle de l’utilisation de la subvention. Si la subvention n’est pas utilisée aux fins pour lesquelles elle a été allouée ou si une partie de la subvention n’a pas été nécessaire, le bénéficiaire s’engager à rembourser la partie de la subvention accordée auprès de l’</w:t>
      </w:r>
      <w:r w:rsidR="00690FDC" w:rsidRPr="00DD1203">
        <w:rPr>
          <w:rFonts w:ascii="Verdana" w:hAnsi="Verdana"/>
        </w:rPr>
        <w:t>A</w:t>
      </w:r>
      <w:r w:rsidRPr="00665BBC">
        <w:rPr>
          <w:rFonts w:ascii="Verdana" w:hAnsi="Verdana"/>
        </w:rPr>
        <w:t xml:space="preserve">dministration. </w:t>
      </w:r>
    </w:p>
    <w:p w14:paraId="2EC3A694" w14:textId="77777777" w:rsidR="00690FDC" w:rsidRPr="00DD1203" w:rsidRDefault="00690FDC" w:rsidP="00665BBC">
      <w:pPr>
        <w:pStyle w:val="Paragraphedeliste"/>
        <w:ind w:left="0"/>
        <w:jc w:val="both"/>
        <w:rPr>
          <w:rFonts w:ascii="Verdana" w:hAnsi="Verdana"/>
        </w:rPr>
      </w:pPr>
    </w:p>
    <w:p w14:paraId="65DEE278" w14:textId="024867D2" w:rsidR="00665BBC" w:rsidRPr="00DD1203" w:rsidRDefault="00665BBC" w:rsidP="00665BBC">
      <w:pPr>
        <w:pStyle w:val="Paragraphedeliste"/>
        <w:ind w:left="0"/>
        <w:jc w:val="both"/>
        <w:rPr>
          <w:rFonts w:ascii="Verdana" w:hAnsi="Verdana"/>
        </w:rPr>
      </w:pPr>
      <w:r w:rsidRPr="00665BBC">
        <w:rPr>
          <w:rFonts w:ascii="Verdana" w:hAnsi="Verdana"/>
        </w:rPr>
        <w:t>La Direction de l’Economie sociale procédera à la liquidation de la subvention annuelle selon les modalités suivantes :</w:t>
      </w:r>
    </w:p>
    <w:p w14:paraId="450A3B70" w14:textId="77777777" w:rsidR="00690FDC" w:rsidRPr="00665BBC" w:rsidRDefault="00690FDC" w:rsidP="00690FDC">
      <w:pPr>
        <w:pStyle w:val="Paragraphedeliste"/>
        <w:numPr>
          <w:ilvl w:val="0"/>
          <w:numId w:val="19"/>
        </w:numPr>
        <w:jc w:val="both"/>
        <w:rPr>
          <w:rFonts w:ascii="Verdana" w:hAnsi="Verdana"/>
        </w:rPr>
      </w:pPr>
      <w:bookmarkStart w:id="18" w:name="_Hlk156763997"/>
      <w:r w:rsidRPr="00665BBC">
        <w:rPr>
          <w:rFonts w:ascii="Verdana" w:hAnsi="Verdana"/>
        </w:rPr>
        <w:t>Une première avance, égale à 75 % du montant de la subvention annuelle, sera liquidée dès notification de l’arrêté de subvention ;</w:t>
      </w:r>
    </w:p>
    <w:p w14:paraId="34971859" w14:textId="7A749B57" w:rsidR="00690FDC" w:rsidRPr="00665BBC" w:rsidRDefault="00690FDC" w:rsidP="00690FDC">
      <w:pPr>
        <w:pStyle w:val="Paragraphedeliste"/>
        <w:numPr>
          <w:ilvl w:val="0"/>
          <w:numId w:val="19"/>
        </w:numPr>
        <w:jc w:val="both"/>
        <w:rPr>
          <w:rFonts w:ascii="Verdana" w:hAnsi="Verdana"/>
        </w:rPr>
      </w:pPr>
      <w:r w:rsidRPr="00665BBC">
        <w:rPr>
          <w:rFonts w:ascii="Verdana" w:hAnsi="Verdana"/>
        </w:rPr>
        <w:t xml:space="preserve">Le solde de 25 % de la subvention annuelle sera liquidé, sur présentation d’une déclaration de créance </w:t>
      </w:r>
      <w:r w:rsidR="00D378E8">
        <w:rPr>
          <w:rFonts w:ascii="Verdana" w:hAnsi="Verdana"/>
        </w:rPr>
        <w:t xml:space="preserve">conforme, </w:t>
      </w:r>
      <w:bookmarkStart w:id="19" w:name="_Hlk156764227"/>
      <w:r w:rsidR="00D378E8" w:rsidRPr="00D378E8">
        <w:rPr>
          <w:rFonts w:ascii="Verdana" w:hAnsi="Verdana"/>
        </w:rPr>
        <w:t>pour le 31 mars 2025 au plus tard</w:t>
      </w:r>
      <w:r w:rsidRPr="00665BBC">
        <w:rPr>
          <w:rFonts w:ascii="Verdana" w:hAnsi="Verdana"/>
        </w:rPr>
        <w:t xml:space="preserve">, </w:t>
      </w:r>
      <w:bookmarkEnd w:id="19"/>
      <w:r w:rsidRPr="00665BBC">
        <w:rPr>
          <w:rFonts w:ascii="Verdana" w:hAnsi="Verdana"/>
        </w:rPr>
        <w:t xml:space="preserve">après validation des pièces justificatives afférentes (factures, </w:t>
      </w:r>
      <w:r w:rsidR="00D378E8">
        <w:rPr>
          <w:rFonts w:ascii="Verdana" w:hAnsi="Verdana"/>
        </w:rPr>
        <w:t xml:space="preserve">comptes annuels, </w:t>
      </w:r>
      <w:r w:rsidRPr="00665BBC">
        <w:rPr>
          <w:rFonts w:ascii="Verdana" w:hAnsi="Verdana"/>
        </w:rPr>
        <w:t>preuves de paiement et tableau récapitulatif des dépenses), un rapport d’activités</w:t>
      </w:r>
      <w:r w:rsidRPr="00DD1203">
        <w:rPr>
          <w:rFonts w:ascii="Verdana" w:hAnsi="Verdana"/>
        </w:rPr>
        <w:t>, l’état d’avancement du plan d’action 2024-2027 (livrable, indicateur)</w:t>
      </w:r>
      <w:r w:rsidRPr="00665BBC">
        <w:rPr>
          <w:rFonts w:ascii="Verdana" w:hAnsi="Verdana"/>
        </w:rPr>
        <w:t xml:space="preserve"> et la tenue d’un </w:t>
      </w:r>
      <w:r w:rsidRPr="00DD1203">
        <w:rPr>
          <w:rFonts w:ascii="Verdana" w:hAnsi="Verdana"/>
        </w:rPr>
        <w:t>C</w:t>
      </w:r>
      <w:r w:rsidRPr="00665BBC">
        <w:rPr>
          <w:rFonts w:ascii="Verdana" w:hAnsi="Verdana"/>
        </w:rPr>
        <w:t xml:space="preserve">omité d’accompagnement. </w:t>
      </w:r>
    </w:p>
    <w:bookmarkEnd w:id="18"/>
    <w:p w14:paraId="29B30CD7" w14:textId="77777777" w:rsidR="00690FDC" w:rsidRPr="00665BBC" w:rsidRDefault="00690FDC" w:rsidP="00665BBC">
      <w:pPr>
        <w:pStyle w:val="Paragraphedeliste"/>
        <w:ind w:left="0"/>
        <w:jc w:val="both"/>
        <w:rPr>
          <w:rFonts w:ascii="Verdana" w:hAnsi="Verdana"/>
        </w:rPr>
      </w:pPr>
    </w:p>
    <w:p w14:paraId="704C03E2" w14:textId="200DC2D1" w:rsidR="00665BBC" w:rsidRPr="00665BBC" w:rsidRDefault="00665BBC" w:rsidP="00665BBC">
      <w:pPr>
        <w:pStyle w:val="Paragraphedeliste"/>
        <w:ind w:left="0"/>
        <w:jc w:val="both"/>
        <w:rPr>
          <w:rFonts w:ascii="Verdana" w:hAnsi="Verdana"/>
        </w:rPr>
      </w:pPr>
      <w:bookmarkStart w:id="20" w:name="_Hlk156764629"/>
      <w:r w:rsidRPr="00665BBC">
        <w:rPr>
          <w:rFonts w:ascii="Verdana" w:hAnsi="Verdana"/>
        </w:rPr>
        <w:t>Ces modalités de paiement seront répétées pour les quatre premières années de la subvention, soit du 1</w:t>
      </w:r>
      <w:r w:rsidRPr="00665BBC">
        <w:rPr>
          <w:rFonts w:ascii="Verdana" w:hAnsi="Verdana"/>
          <w:vertAlign w:val="superscript"/>
        </w:rPr>
        <w:t>er</w:t>
      </w:r>
      <w:r w:rsidRPr="00665BBC">
        <w:rPr>
          <w:rFonts w:ascii="Verdana" w:hAnsi="Verdana"/>
        </w:rPr>
        <w:t xml:space="preserve"> janvier 2024 au 31 décembre 2027. Pour les années 2025, 2026 et 2027, l’avance sera liquidée sur base d’une déclaration de créance à introduire par le bénéficiaire.</w:t>
      </w:r>
      <w:r w:rsidR="00690FDC" w:rsidRPr="00DD1203">
        <w:rPr>
          <w:rFonts w:ascii="Verdana" w:hAnsi="Verdana"/>
        </w:rPr>
        <w:t xml:space="preserve"> </w:t>
      </w:r>
      <w:r w:rsidRPr="00665BBC">
        <w:rPr>
          <w:rFonts w:ascii="Verdana" w:hAnsi="Verdana"/>
        </w:rPr>
        <w:t>Une convention sera conclue</w:t>
      </w:r>
      <w:r w:rsidR="00690FDC" w:rsidRPr="00DD1203">
        <w:rPr>
          <w:rFonts w:ascii="Verdana" w:hAnsi="Verdana"/>
        </w:rPr>
        <w:t xml:space="preserve"> entre la Wallonie et l’organisation représentative de l’économie sociale</w:t>
      </w:r>
      <w:r w:rsidRPr="00665BBC">
        <w:rPr>
          <w:rFonts w:ascii="Verdana" w:hAnsi="Verdana"/>
        </w:rPr>
        <w:t xml:space="preserve"> pour une durée de quatre ans, prenant cours du 1</w:t>
      </w:r>
      <w:r w:rsidRPr="00665BBC">
        <w:rPr>
          <w:rFonts w:ascii="Verdana" w:hAnsi="Verdana"/>
          <w:vertAlign w:val="superscript"/>
        </w:rPr>
        <w:t>er</w:t>
      </w:r>
      <w:r w:rsidRPr="00665BBC">
        <w:rPr>
          <w:rFonts w:ascii="Verdana" w:hAnsi="Verdana"/>
        </w:rPr>
        <w:t xml:space="preserve"> janvier 2024 au 31 janvier 2027. </w:t>
      </w:r>
      <w:bookmarkEnd w:id="20"/>
      <w:r w:rsidR="00C04E8F" w:rsidRPr="00DD1203">
        <w:rPr>
          <w:rFonts w:ascii="Verdana" w:hAnsi="Verdana"/>
        </w:rPr>
        <w:t xml:space="preserve">La convention sera présentée au Comité d’accompagnement et validé par le Ministre de l’Economie sociale. </w:t>
      </w:r>
      <w:r w:rsidRPr="00665BBC">
        <w:rPr>
          <w:rFonts w:ascii="Verdana" w:hAnsi="Verdana"/>
        </w:rPr>
        <w:t>Un arrêté ministériel annuel sera également rédigé</w:t>
      </w:r>
      <w:r w:rsidR="00690FDC" w:rsidRPr="00DD1203">
        <w:rPr>
          <w:rFonts w:ascii="Verdana" w:hAnsi="Verdana"/>
        </w:rPr>
        <w:t xml:space="preserve"> par l’Administration</w:t>
      </w:r>
      <w:r w:rsidRPr="00665BBC">
        <w:rPr>
          <w:rFonts w:ascii="Verdana" w:hAnsi="Verdana"/>
        </w:rPr>
        <w:t xml:space="preserve">. Les documents justificatifs pour </w:t>
      </w:r>
      <w:r w:rsidR="00690FDC" w:rsidRPr="00DD1203">
        <w:rPr>
          <w:rFonts w:ascii="Verdana" w:hAnsi="Verdana"/>
        </w:rPr>
        <w:t>« </w:t>
      </w:r>
      <w:r w:rsidRPr="00665BBC">
        <w:rPr>
          <w:rFonts w:ascii="Verdana" w:hAnsi="Verdana"/>
        </w:rPr>
        <w:t>l’année n</w:t>
      </w:r>
      <w:r w:rsidR="00690FDC" w:rsidRPr="00DD1203">
        <w:rPr>
          <w:rFonts w:ascii="Verdana" w:hAnsi="Verdana"/>
        </w:rPr>
        <w:t> »</w:t>
      </w:r>
      <w:r w:rsidRPr="00665BBC">
        <w:rPr>
          <w:rFonts w:ascii="Verdana" w:hAnsi="Verdana"/>
        </w:rPr>
        <w:t xml:space="preserve"> sont à remettre pour le 31 mars de </w:t>
      </w:r>
      <w:r w:rsidR="00690FDC" w:rsidRPr="00DD1203">
        <w:rPr>
          <w:rFonts w:ascii="Verdana" w:hAnsi="Verdana"/>
        </w:rPr>
        <w:t>« </w:t>
      </w:r>
      <w:r w:rsidRPr="00665BBC">
        <w:rPr>
          <w:rFonts w:ascii="Verdana" w:hAnsi="Verdana"/>
        </w:rPr>
        <w:t>l’année n+1</w:t>
      </w:r>
      <w:r w:rsidR="00690FDC" w:rsidRPr="00DD1203">
        <w:rPr>
          <w:rFonts w:ascii="Verdana" w:hAnsi="Verdana"/>
        </w:rPr>
        <w:t> »</w:t>
      </w:r>
      <w:r w:rsidRPr="00665BBC">
        <w:rPr>
          <w:rFonts w:ascii="Verdana" w:hAnsi="Verdana"/>
        </w:rPr>
        <w:t xml:space="preserve">. </w:t>
      </w:r>
    </w:p>
    <w:p w14:paraId="158104B0" w14:textId="77777777" w:rsidR="00665BBC" w:rsidRPr="00DD1203" w:rsidRDefault="00665BBC" w:rsidP="00F86DE8">
      <w:pPr>
        <w:pStyle w:val="Paragraphedeliste"/>
        <w:rPr>
          <w:rFonts w:ascii="Verdana" w:hAnsi="Verdana"/>
        </w:rPr>
      </w:pPr>
    </w:p>
    <w:p w14:paraId="0BEE49A9" w14:textId="53349015" w:rsidR="00F86DE8" w:rsidRPr="00DD1203" w:rsidRDefault="00F86DE8" w:rsidP="00F86DE8">
      <w:pPr>
        <w:pStyle w:val="Paragraphedeliste"/>
        <w:numPr>
          <w:ilvl w:val="0"/>
          <w:numId w:val="1"/>
        </w:numPr>
        <w:rPr>
          <w:rFonts w:ascii="Verdana" w:hAnsi="Verdana"/>
          <w:b/>
          <w:bCs/>
          <w:smallCaps/>
          <w:u w:val="single"/>
        </w:rPr>
      </w:pPr>
      <w:r w:rsidRPr="00DD1203">
        <w:rPr>
          <w:rFonts w:ascii="Verdana" w:hAnsi="Verdana"/>
          <w:b/>
          <w:bCs/>
          <w:smallCaps/>
          <w:u w:val="single"/>
        </w:rPr>
        <w:t>Références légales</w:t>
      </w:r>
    </w:p>
    <w:p w14:paraId="67494CCF" w14:textId="77777777" w:rsidR="00F86DE8" w:rsidRPr="00DD1203" w:rsidRDefault="00F86DE8" w:rsidP="00F86DE8">
      <w:pPr>
        <w:pStyle w:val="Paragraphedeliste"/>
        <w:rPr>
          <w:rFonts w:ascii="Verdana" w:hAnsi="Verdana"/>
        </w:rPr>
      </w:pPr>
    </w:p>
    <w:p w14:paraId="25AE19A4" w14:textId="6C11C607" w:rsidR="00690FDC" w:rsidRPr="00DD1203" w:rsidRDefault="00690FDC" w:rsidP="00690FDC">
      <w:pPr>
        <w:pStyle w:val="Paragraphedeliste"/>
        <w:numPr>
          <w:ilvl w:val="0"/>
          <w:numId w:val="20"/>
        </w:numPr>
        <w:jc w:val="both"/>
        <w:rPr>
          <w:rFonts w:ascii="Verdana" w:hAnsi="Verdana"/>
        </w:rPr>
      </w:pPr>
      <w:r w:rsidRPr="00DD1203">
        <w:rPr>
          <w:rFonts w:ascii="Verdana" w:hAnsi="Verdana"/>
        </w:rPr>
        <w:t>La loi du 16 mai 2003 fixant les dispositions générales applicables aux budgets, au contrôle des subventions et à la comptabilité des Communautés et des Régions, ainsi qu’à l’organisation du contrôle de la Cour des comptes, et plus particulièrement les articles 11 à 14 ;</w:t>
      </w:r>
    </w:p>
    <w:p w14:paraId="522FC07E" w14:textId="0D4C827C" w:rsidR="00690FDC" w:rsidRPr="00DD1203" w:rsidRDefault="00690FDC" w:rsidP="00690FDC">
      <w:pPr>
        <w:pStyle w:val="Paragraphedeliste"/>
        <w:numPr>
          <w:ilvl w:val="0"/>
          <w:numId w:val="20"/>
        </w:numPr>
        <w:jc w:val="both"/>
        <w:rPr>
          <w:rFonts w:ascii="Verdana" w:hAnsi="Verdana"/>
        </w:rPr>
      </w:pPr>
      <w:r w:rsidRPr="00DD1203">
        <w:rPr>
          <w:rFonts w:ascii="Verdana" w:hAnsi="Verdana"/>
        </w:rPr>
        <w:t>Décret du 20 novembre 2008 relatif à l’économie sociale ;</w:t>
      </w:r>
    </w:p>
    <w:p w14:paraId="58AE4528" w14:textId="5782A702" w:rsidR="00690FDC" w:rsidRPr="00DD1203" w:rsidRDefault="00690FDC" w:rsidP="00690FDC">
      <w:pPr>
        <w:pStyle w:val="Paragraphedeliste"/>
        <w:numPr>
          <w:ilvl w:val="0"/>
          <w:numId w:val="20"/>
        </w:numPr>
        <w:jc w:val="both"/>
        <w:rPr>
          <w:rFonts w:ascii="Verdana" w:hAnsi="Verdana"/>
        </w:rPr>
      </w:pPr>
      <w:r w:rsidRPr="00DD1203">
        <w:rPr>
          <w:rFonts w:ascii="Verdana" w:hAnsi="Verdana"/>
        </w:rPr>
        <w:t>Décret du 15 décembre 2011 portant organisation du budget, de la comptabilité et du rapportage des unités d’administration publique wallonnes, et plus particulièrement les articles 57 à 62 ;</w:t>
      </w:r>
    </w:p>
    <w:p w14:paraId="6A6A06DC" w14:textId="77777777" w:rsidR="00C04E8F" w:rsidRPr="00DD1203" w:rsidRDefault="00C04E8F" w:rsidP="00C04E8F">
      <w:pPr>
        <w:pStyle w:val="Paragraphedeliste"/>
        <w:numPr>
          <w:ilvl w:val="0"/>
          <w:numId w:val="20"/>
        </w:numPr>
        <w:jc w:val="both"/>
        <w:rPr>
          <w:rFonts w:ascii="Verdana" w:hAnsi="Verdana"/>
        </w:rPr>
      </w:pPr>
      <w:r w:rsidRPr="00DD1203">
        <w:rPr>
          <w:rFonts w:ascii="Verdana" w:hAnsi="Verdana"/>
        </w:rPr>
        <w:lastRenderedPageBreak/>
        <w:t>Arrêté du Gouvernement wallon du 13 janvier 2022 fixant la répartition des compétences entre les Ministres et réglant la signature des actes du Gouvernement ;</w:t>
      </w:r>
    </w:p>
    <w:p w14:paraId="43CD8715" w14:textId="6C38F26B" w:rsidR="00690FDC" w:rsidRPr="00DD1203" w:rsidRDefault="00C04E8F" w:rsidP="00C04E8F">
      <w:pPr>
        <w:pStyle w:val="Paragraphedeliste"/>
        <w:numPr>
          <w:ilvl w:val="0"/>
          <w:numId w:val="20"/>
        </w:numPr>
        <w:jc w:val="both"/>
        <w:rPr>
          <w:rFonts w:ascii="Verdana" w:hAnsi="Verdana"/>
        </w:rPr>
      </w:pPr>
      <w:r w:rsidRPr="00DD1203">
        <w:rPr>
          <w:rFonts w:ascii="Verdana" w:hAnsi="Verdana"/>
        </w:rPr>
        <w:t>Décret du 13 décembre 2023 concernant le budget des dépenses de la région Wallonne pour l’année budgétaire 2024.</w:t>
      </w:r>
    </w:p>
    <w:p w14:paraId="55445944" w14:textId="77777777" w:rsidR="00690FDC" w:rsidRPr="00DD1203" w:rsidRDefault="00690FDC" w:rsidP="00F86DE8">
      <w:pPr>
        <w:pStyle w:val="Paragraphedeliste"/>
        <w:rPr>
          <w:rFonts w:ascii="Verdana" w:hAnsi="Verdana"/>
        </w:rPr>
      </w:pPr>
    </w:p>
    <w:p w14:paraId="1E71D0D5" w14:textId="524A0441" w:rsidR="00C04E8F" w:rsidRPr="00DD1203" w:rsidRDefault="00F86DE8" w:rsidP="00C04E8F">
      <w:pPr>
        <w:pStyle w:val="Paragraphedeliste"/>
        <w:numPr>
          <w:ilvl w:val="0"/>
          <w:numId w:val="1"/>
        </w:numPr>
        <w:rPr>
          <w:rFonts w:ascii="Verdana" w:hAnsi="Verdana"/>
          <w:b/>
          <w:bCs/>
          <w:smallCaps/>
          <w:u w:val="single"/>
        </w:rPr>
      </w:pPr>
      <w:r w:rsidRPr="00DD1203">
        <w:rPr>
          <w:rFonts w:ascii="Verdana" w:hAnsi="Verdana"/>
          <w:b/>
          <w:bCs/>
          <w:smallCaps/>
          <w:u w:val="single"/>
        </w:rPr>
        <w:t>Personne de contact</w:t>
      </w:r>
    </w:p>
    <w:p w14:paraId="373F1F2E" w14:textId="77777777" w:rsidR="00C04E8F" w:rsidRPr="00DD1203" w:rsidRDefault="00C04E8F" w:rsidP="00C04E8F">
      <w:pPr>
        <w:pStyle w:val="Paragraphedeliste"/>
        <w:ind w:left="360"/>
        <w:jc w:val="both"/>
        <w:rPr>
          <w:rFonts w:ascii="Verdana" w:hAnsi="Verdana"/>
        </w:rPr>
      </w:pPr>
    </w:p>
    <w:p w14:paraId="6955AD96" w14:textId="3A05974D" w:rsidR="00C04E8F" w:rsidRPr="00DD1203" w:rsidRDefault="00C04E8F" w:rsidP="00C04E8F">
      <w:pPr>
        <w:pStyle w:val="Paragraphedeliste"/>
        <w:numPr>
          <w:ilvl w:val="0"/>
          <w:numId w:val="23"/>
        </w:numPr>
        <w:jc w:val="both"/>
        <w:rPr>
          <w:rFonts w:ascii="Verdana" w:hAnsi="Verdana"/>
          <w:b/>
          <w:bCs/>
        </w:rPr>
      </w:pPr>
      <w:r w:rsidRPr="00DD1203">
        <w:rPr>
          <w:rFonts w:ascii="Verdana" w:hAnsi="Verdana"/>
          <w:b/>
          <w:bCs/>
        </w:rPr>
        <w:t xml:space="preserve">SPW Economie, Emploi, Recherche </w:t>
      </w:r>
    </w:p>
    <w:p w14:paraId="098BF896" w14:textId="31A385ED" w:rsidR="00C04E8F" w:rsidRPr="00DD1203" w:rsidRDefault="00C04E8F" w:rsidP="00C04E8F">
      <w:pPr>
        <w:pStyle w:val="Paragraphedeliste"/>
        <w:jc w:val="both"/>
        <w:rPr>
          <w:rFonts w:ascii="Verdana" w:hAnsi="Verdana"/>
        </w:rPr>
      </w:pPr>
      <w:r w:rsidRPr="00DD1203">
        <w:rPr>
          <w:rFonts w:ascii="Verdana" w:hAnsi="Verdana"/>
        </w:rPr>
        <w:t>Département du Développement économique</w:t>
      </w:r>
    </w:p>
    <w:p w14:paraId="59CC594C" w14:textId="77777777" w:rsidR="00C04E8F" w:rsidRPr="00C04E8F" w:rsidRDefault="00C04E8F" w:rsidP="00C04E8F">
      <w:pPr>
        <w:pStyle w:val="Paragraphedeliste"/>
        <w:jc w:val="both"/>
        <w:rPr>
          <w:rFonts w:ascii="Verdana" w:hAnsi="Verdana"/>
        </w:rPr>
      </w:pPr>
      <w:r w:rsidRPr="00C04E8F">
        <w:rPr>
          <w:rFonts w:ascii="Verdana" w:hAnsi="Verdana"/>
        </w:rPr>
        <w:t xml:space="preserve">Direction de l’Economie sociale </w:t>
      </w:r>
    </w:p>
    <w:p w14:paraId="7310764E" w14:textId="044B27FF" w:rsidR="00C04E8F" w:rsidRPr="00DD1203" w:rsidRDefault="00C04E8F" w:rsidP="00C04E8F">
      <w:pPr>
        <w:pStyle w:val="Paragraphedeliste"/>
        <w:jc w:val="both"/>
        <w:rPr>
          <w:rFonts w:ascii="Verdana" w:hAnsi="Verdana"/>
        </w:rPr>
      </w:pPr>
      <w:r w:rsidRPr="00DD1203">
        <w:rPr>
          <w:rFonts w:ascii="Verdana" w:hAnsi="Verdana"/>
        </w:rPr>
        <w:t xml:space="preserve">Madame </w:t>
      </w:r>
      <w:r w:rsidRPr="00C04E8F">
        <w:rPr>
          <w:rFonts w:ascii="Verdana" w:hAnsi="Verdana"/>
        </w:rPr>
        <w:t xml:space="preserve">Claire Lava – Attachée </w:t>
      </w:r>
      <w:r w:rsidRPr="00DD1203">
        <w:rPr>
          <w:rFonts w:ascii="Verdana" w:hAnsi="Verdana"/>
        </w:rPr>
        <w:t>au Pôle Economie Innovante &amp; Alternativ’ES</w:t>
      </w:r>
    </w:p>
    <w:p w14:paraId="0F8AAB67" w14:textId="2844D0F1" w:rsidR="00C04E8F" w:rsidRPr="00C04E8F" w:rsidRDefault="00C04E8F" w:rsidP="00C04E8F">
      <w:pPr>
        <w:pStyle w:val="Paragraphedeliste"/>
        <w:jc w:val="both"/>
        <w:rPr>
          <w:rFonts w:ascii="Verdana" w:hAnsi="Verdana"/>
        </w:rPr>
      </w:pPr>
      <w:r w:rsidRPr="00C04E8F">
        <w:rPr>
          <w:rFonts w:ascii="Verdana" w:hAnsi="Verdana"/>
        </w:rPr>
        <w:t xml:space="preserve">081/33.44.67 - </w:t>
      </w:r>
      <w:hyperlink r:id="rId12" w:history="1">
        <w:r w:rsidRPr="00C04E8F">
          <w:rPr>
            <w:rStyle w:val="Lienhypertexte"/>
            <w:rFonts w:ascii="Verdana" w:hAnsi="Verdana"/>
            <w:color w:val="auto"/>
            <w:u w:val="none"/>
          </w:rPr>
          <w:t>claire.lava@spw.wallonie.be</w:t>
        </w:r>
      </w:hyperlink>
      <w:r w:rsidRPr="00C04E8F">
        <w:rPr>
          <w:rFonts w:ascii="Verdana" w:hAnsi="Verdana"/>
        </w:rPr>
        <w:t xml:space="preserve"> </w:t>
      </w:r>
    </w:p>
    <w:p w14:paraId="55DE4C62" w14:textId="77777777" w:rsidR="00C04E8F" w:rsidRPr="00C04E8F" w:rsidRDefault="00C04E8F" w:rsidP="00C04E8F">
      <w:pPr>
        <w:pStyle w:val="Paragraphedeliste"/>
        <w:jc w:val="both"/>
        <w:rPr>
          <w:rFonts w:ascii="Verdana" w:hAnsi="Verdana"/>
        </w:rPr>
      </w:pPr>
      <w:r w:rsidRPr="00C04E8F">
        <w:rPr>
          <w:rFonts w:ascii="Verdana" w:hAnsi="Verdana"/>
        </w:rPr>
        <w:t>Adresse : Place de la Wallonie 1 (Bâtiment III) - 5100 Jambes (Namur)</w:t>
      </w:r>
    </w:p>
    <w:p w14:paraId="4C252DC2" w14:textId="77777777" w:rsidR="00C04E8F" w:rsidRPr="00C04E8F" w:rsidRDefault="00C04E8F" w:rsidP="00C04E8F">
      <w:pPr>
        <w:pStyle w:val="Paragraphedeliste"/>
        <w:jc w:val="both"/>
        <w:rPr>
          <w:rFonts w:ascii="Verdana" w:hAnsi="Verdana"/>
        </w:rPr>
      </w:pPr>
      <w:r w:rsidRPr="00C04E8F">
        <w:rPr>
          <w:rFonts w:ascii="Verdana" w:hAnsi="Verdana"/>
        </w:rPr>
        <w:t>Site :https://economie.wallonie.be/Dvlp_Economique/Economie_sociale/Presentatin.html</w:t>
      </w:r>
    </w:p>
    <w:p w14:paraId="66E4F58F" w14:textId="77777777" w:rsidR="00C04E8F" w:rsidRPr="00DD1203" w:rsidRDefault="00C04E8F" w:rsidP="00C04E8F">
      <w:pPr>
        <w:pStyle w:val="Paragraphedeliste"/>
        <w:ind w:left="360"/>
        <w:rPr>
          <w:rFonts w:ascii="Verdana" w:hAnsi="Verdana"/>
        </w:rPr>
      </w:pPr>
    </w:p>
    <w:sectPr w:rsidR="00C04E8F" w:rsidRPr="00DD120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B958" w14:textId="77777777" w:rsidR="002D038A" w:rsidRDefault="002D038A" w:rsidP="002D038A">
      <w:pPr>
        <w:spacing w:after="0" w:line="240" w:lineRule="auto"/>
      </w:pPr>
      <w:r>
        <w:separator/>
      </w:r>
    </w:p>
  </w:endnote>
  <w:endnote w:type="continuationSeparator" w:id="0">
    <w:p w14:paraId="331697E0" w14:textId="77777777" w:rsidR="002D038A" w:rsidRDefault="002D038A" w:rsidP="002D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593434"/>
      <w:docPartObj>
        <w:docPartGallery w:val="Page Numbers (Bottom of Page)"/>
        <w:docPartUnique/>
      </w:docPartObj>
    </w:sdtPr>
    <w:sdtEndPr/>
    <w:sdtContent>
      <w:p w14:paraId="10010605" w14:textId="700C4156" w:rsidR="00265A51" w:rsidRDefault="00265A51">
        <w:pPr>
          <w:pStyle w:val="Pieddepage"/>
          <w:jc w:val="right"/>
        </w:pPr>
        <w:r>
          <w:fldChar w:fldCharType="begin"/>
        </w:r>
        <w:r>
          <w:instrText>PAGE   \* MERGEFORMAT</w:instrText>
        </w:r>
        <w:r>
          <w:fldChar w:fldCharType="separate"/>
        </w:r>
        <w:r>
          <w:rPr>
            <w:lang w:val="fr-FR"/>
          </w:rPr>
          <w:t>2</w:t>
        </w:r>
        <w:r>
          <w:fldChar w:fldCharType="end"/>
        </w:r>
      </w:p>
    </w:sdtContent>
  </w:sdt>
  <w:p w14:paraId="03695C0B" w14:textId="77777777" w:rsidR="00265A51" w:rsidRDefault="00265A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396D" w14:textId="77777777" w:rsidR="002D038A" w:rsidRDefault="002D038A" w:rsidP="002D038A">
      <w:pPr>
        <w:spacing w:after="0" w:line="240" w:lineRule="auto"/>
      </w:pPr>
      <w:r>
        <w:separator/>
      </w:r>
    </w:p>
  </w:footnote>
  <w:footnote w:type="continuationSeparator" w:id="0">
    <w:p w14:paraId="507FB37C" w14:textId="77777777" w:rsidR="002D038A" w:rsidRDefault="002D038A" w:rsidP="002D038A">
      <w:pPr>
        <w:spacing w:after="0" w:line="240" w:lineRule="auto"/>
      </w:pPr>
      <w:r>
        <w:continuationSeparator/>
      </w:r>
    </w:p>
  </w:footnote>
  <w:footnote w:id="1">
    <w:p w14:paraId="2F407C45" w14:textId="77777777" w:rsidR="002D038A" w:rsidRPr="004D0927" w:rsidRDefault="002D038A" w:rsidP="002D038A">
      <w:pPr>
        <w:pStyle w:val="Notedebasdepage"/>
        <w:jc w:val="both"/>
        <w:rPr>
          <w:rFonts w:ascii="Verdana" w:hAnsi="Verdana"/>
          <w:b w:val="0"/>
          <w:bCs/>
          <w:color w:val="auto"/>
          <w:sz w:val="12"/>
          <w:szCs w:val="12"/>
        </w:rPr>
      </w:pPr>
      <w:r w:rsidRPr="004D0927">
        <w:rPr>
          <w:rStyle w:val="Appelnotedebasdep"/>
          <w:rFonts w:ascii="Verdana" w:hAnsi="Verdana"/>
          <w:b w:val="0"/>
          <w:bCs/>
          <w:color w:val="auto"/>
          <w:sz w:val="12"/>
          <w:szCs w:val="12"/>
        </w:rPr>
        <w:footnoteRef/>
      </w:r>
      <w:r w:rsidRPr="004D0927">
        <w:rPr>
          <w:rFonts w:ascii="Verdana" w:hAnsi="Verdana"/>
          <w:b w:val="0"/>
          <w:bCs/>
          <w:color w:val="auto"/>
          <w:sz w:val="12"/>
          <w:szCs w:val="12"/>
        </w:rPr>
        <w:t xml:space="preserve">Trois axes stratégiques : soutenir l’innovation sociale et faciliter le processus de création d’entreprises d’économie sociale, faciliter le processus de professionnalisation et de changement d’échelle des entreprises d’économie sociale pour renforcer leur impact social, visibiliser et promouvoir les entreprises d’économie sociale. </w:t>
      </w:r>
    </w:p>
  </w:footnote>
  <w:footnote w:id="2">
    <w:p w14:paraId="57EC3BB5" w14:textId="77777777" w:rsidR="002D038A" w:rsidRPr="004D0927" w:rsidRDefault="002D038A" w:rsidP="002D038A">
      <w:pPr>
        <w:pStyle w:val="Notedebasdepage"/>
        <w:jc w:val="both"/>
        <w:rPr>
          <w:rFonts w:ascii="Verdana" w:hAnsi="Verdana"/>
          <w:b w:val="0"/>
          <w:bCs/>
          <w:color w:val="auto"/>
          <w:sz w:val="12"/>
          <w:szCs w:val="12"/>
        </w:rPr>
      </w:pPr>
      <w:r w:rsidRPr="004D0927">
        <w:rPr>
          <w:rStyle w:val="Appelnotedebasdep"/>
          <w:rFonts w:ascii="Verdana" w:hAnsi="Verdana"/>
          <w:b w:val="0"/>
          <w:bCs/>
          <w:color w:val="auto"/>
          <w:sz w:val="12"/>
          <w:szCs w:val="12"/>
        </w:rPr>
        <w:footnoteRef/>
      </w:r>
      <w:r w:rsidRPr="004D0927">
        <w:rPr>
          <w:rFonts w:ascii="Verdana" w:hAnsi="Verdana"/>
          <w:b w:val="0"/>
          <w:bCs/>
          <w:color w:val="auto"/>
          <w:sz w:val="12"/>
          <w:szCs w:val="12"/>
        </w:rPr>
        <w:t xml:space="preserve"> Cinq secteurs prioritaires : circuits-courts alimentaires, énergie renouvelable, logement social, culturel, réutilisation des biens et des matières. </w:t>
      </w:r>
    </w:p>
  </w:footnote>
  <w:footnote w:id="3">
    <w:p w14:paraId="1CBB6406" w14:textId="77777777" w:rsidR="002D038A" w:rsidRDefault="002D038A" w:rsidP="002D038A">
      <w:pPr>
        <w:pStyle w:val="Notedebasdepage"/>
        <w:jc w:val="both"/>
        <w:rPr>
          <w:rFonts w:ascii="Verdana" w:hAnsi="Verdana"/>
          <w:sz w:val="14"/>
          <w:szCs w:val="14"/>
        </w:rPr>
      </w:pPr>
      <w:r w:rsidRPr="004D0927">
        <w:rPr>
          <w:rStyle w:val="Appelnotedebasdep"/>
          <w:rFonts w:ascii="Verdana" w:hAnsi="Verdana"/>
          <w:b w:val="0"/>
          <w:bCs/>
          <w:color w:val="auto"/>
          <w:sz w:val="12"/>
          <w:szCs w:val="12"/>
        </w:rPr>
        <w:footnoteRef/>
      </w:r>
      <w:r w:rsidRPr="004D0927">
        <w:rPr>
          <w:rFonts w:ascii="Verdana" w:hAnsi="Verdana"/>
          <w:b w:val="0"/>
          <w:bCs/>
          <w:color w:val="auto"/>
          <w:sz w:val="12"/>
          <w:szCs w:val="12"/>
        </w:rPr>
        <w:t xml:space="preserve"> Dix mesures transversales : soutenir la création, le développement et la croissance des sociétés d’économie sociale et coopérative en Wallonie ; renforcer l’accompagnement, le conseil et le financement aux entreprises d’économie sociale afin de « booster » l’entrepreneuriat social en Wallonie ; stimuler les démarches d’innovation sociale et d’expérimentation en économie sociale afin de répondre aux nouveaux enjeux sociaux et territoriaux ; encourager les entreprises d’économie sociale à s’inscrire dans une démarche de transformation digitale ; promouvoir et visibiliser l’économie sociale et coopérative en Wallonie ; soutenir les entreprises d’économie sociale en tant qu’actrices de la transition ; favoriser les collaborations et les passerelles entre les acteurs de l’économie sociale et ceux de l’économie classique ; créer une culture d’évaluation de l’impact social des entreprises d’économie sociale en Wallonie ; soutenir et renforcer les dispositifs structurels en économie sociale d’insertion ; promouvoir l’internationalisation et le rayonnement de l’économie sociale au-delà de nos frontières.</w:t>
      </w:r>
    </w:p>
  </w:footnote>
  <w:footnote w:id="4">
    <w:p w14:paraId="5BF908C7" w14:textId="77777777" w:rsidR="002D038A" w:rsidRPr="00A0485C" w:rsidRDefault="002D038A" w:rsidP="002D038A">
      <w:pPr>
        <w:pStyle w:val="Notedebasdepage"/>
        <w:jc w:val="both"/>
        <w:rPr>
          <w:rFonts w:ascii="Verdana" w:hAnsi="Verdana"/>
          <w:b w:val="0"/>
          <w:bCs/>
          <w:color w:val="auto"/>
          <w:sz w:val="12"/>
          <w:szCs w:val="12"/>
          <w:lang w:val="fr-BE"/>
        </w:rPr>
      </w:pPr>
      <w:r w:rsidRPr="00A0485C">
        <w:rPr>
          <w:rStyle w:val="Appelnotedebasdep"/>
          <w:rFonts w:ascii="Verdana" w:hAnsi="Verdana"/>
          <w:b w:val="0"/>
          <w:bCs/>
          <w:color w:val="auto"/>
          <w:sz w:val="12"/>
          <w:szCs w:val="12"/>
        </w:rPr>
        <w:footnoteRef/>
      </w:r>
      <w:r w:rsidRPr="00A0485C">
        <w:rPr>
          <w:rFonts w:ascii="Verdana" w:hAnsi="Verdana"/>
          <w:b w:val="0"/>
          <w:bCs/>
          <w:color w:val="auto"/>
          <w:sz w:val="12"/>
          <w:szCs w:val="12"/>
        </w:rPr>
        <w:t xml:space="preserve"> Get up Wallonia, « Vers une prospérité plurielle et une équité intergénérationnelle », Axe III. Amplifier le développement économique, Mesure III.3. Soutenir le déploiement (local et international) des entreprises, moteurs de l’économie, Action III.3.3. Utiliser le potentiel de l’économie sociale pour une relance durable, Rapport du Conseil stratégique de Get up Wallonia au Gouvernement wallon, version finale, 21 avril 2021, p. 63.</w:t>
      </w:r>
    </w:p>
  </w:footnote>
  <w:footnote w:id="5">
    <w:p w14:paraId="2525D12B" w14:textId="258FFB65" w:rsidR="00665BBC" w:rsidRPr="00665BBC" w:rsidRDefault="00665BBC" w:rsidP="00665BBC">
      <w:pPr>
        <w:pStyle w:val="Notedebasdepage"/>
        <w:jc w:val="both"/>
        <w:rPr>
          <w:rFonts w:ascii="Verdana" w:hAnsi="Verdana"/>
          <w:b w:val="0"/>
          <w:bCs/>
          <w:color w:val="auto"/>
          <w:sz w:val="12"/>
          <w:szCs w:val="12"/>
          <w:lang w:val="fr-BE"/>
        </w:rPr>
      </w:pPr>
      <w:r w:rsidRPr="00665BBC">
        <w:rPr>
          <w:rStyle w:val="Appelnotedebasdep"/>
          <w:rFonts w:ascii="Verdana" w:hAnsi="Verdana"/>
          <w:b w:val="0"/>
          <w:bCs/>
          <w:color w:val="auto"/>
          <w:sz w:val="12"/>
          <w:szCs w:val="12"/>
        </w:rPr>
        <w:footnoteRef/>
      </w:r>
      <w:r w:rsidRPr="00665BBC">
        <w:rPr>
          <w:rFonts w:ascii="Verdana" w:hAnsi="Verdana"/>
          <w:b w:val="0"/>
          <w:bCs/>
          <w:color w:val="auto"/>
          <w:sz w:val="12"/>
          <w:szCs w:val="12"/>
        </w:rPr>
        <w:t xml:space="preserve"> </w:t>
      </w:r>
      <w:r w:rsidRPr="00665BBC">
        <w:rPr>
          <w:rFonts w:ascii="Verdana" w:hAnsi="Verdana"/>
          <w:b w:val="0"/>
          <w:bCs/>
          <w:color w:val="auto"/>
          <w:sz w:val="12"/>
          <w:szCs w:val="12"/>
          <w:lang w:val="fr-BE"/>
        </w:rPr>
        <w:t>Effectif (4,5 ETP)</w:t>
      </w:r>
      <w:r>
        <w:rPr>
          <w:rFonts w:ascii="Verdana" w:hAnsi="Verdana"/>
          <w:b w:val="0"/>
          <w:bCs/>
          <w:color w:val="auto"/>
          <w:sz w:val="12"/>
          <w:szCs w:val="12"/>
          <w:lang w:val="fr-BE"/>
        </w:rPr>
        <w:t> : un Secrétaire général, un Conseiller politique, un Conseiller affaires européennes,</w:t>
      </w:r>
      <w:r w:rsidR="00CE4B92">
        <w:rPr>
          <w:rFonts w:ascii="Verdana" w:hAnsi="Verdana"/>
          <w:b w:val="0"/>
          <w:bCs/>
          <w:color w:val="auto"/>
          <w:sz w:val="12"/>
          <w:szCs w:val="12"/>
          <w:lang w:val="fr-BE"/>
        </w:rPr>
        <w:t xml:space="preserve"> un Chargé de communication,</w:t>
      </w:r>
      <w:r>
        <w:rPr>
          <w:rFonts w:ascii="Verdana" w:hAnsi="Verdana"/>
          <w:b w:val="0"/>
          <w:bCs/>
          <w:color w:val="auto"/>
          <w:sz w:val="12"/>
          <w:szCs w:val="12"/>
          <w:lang w:val="fr-BE"/>
        </w:rPr>
        <w:t xml:space="preserve"> un Analyste pour les statistiques et un assistant administratif.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760"/>
    <w:multiLevelType w:val="hybridMultilevel"/>
    <w:tmpl w:val="56C41BE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CB72A7"/>
    <w:multiLevelType w:val="hybridMultilevel"/>
    <w:tmpl w:val="12C0A8D0"/>
    <w:lvl w:ilvl="0" w:tplc="3598997E">
      <w:start w:val="8"/>
      <w:numFmt w:val="bullet"/>
      <w:lvlText w:val="-"/>
      <w:lvlJc w:val="left"/>
      <w:pPr>
        <w:ind w:left="1070" w:hanging="71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9E59DE"/>
    <w:multiLevelType w:val="hybridMultilevel"/>
    <w:tmpl w:val="34E24654"/>
    <w:lvl w:ilvl="0" w:tplc="080C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0F71253"/>
    <w:multiLevelType w:val="hybridMultilevel"/>
    <w:tmpl w:val="8750925E"/>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516E3E"/>
    <w:multiLevelType w:val="hybridMultilevel"/>
    <w:tmpl w:val="3404E3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D67C54"/>
    <w:multiLevelType w:val="hybridMultilevel"/>
    <w:tmpl w:val="CE30A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184681"/>
    <w:multiLevelType w:val="hybridMultilevel"/>
    <w:tmpl w:val="CEF4121C"/>
    <w:lvl w:ilvl="0" w:tplc="E7A8B3B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2D7295"/>
    <w:multiLevelType w:val="multilevel"/>
    <w:tmpl w:val="D2AA69C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F871BC"/>
    <w:multiLevelType w:val="hybridMultilevel"/>
    <w:tmpl w:val="591871EA"/>
    <w:lvl w:ilvl="0" w:tplc="E7A8B3B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B9213E"/>
    <w:multiLevelType w:val="hybridMultilevel"/>
    <w:tmpl w:val="2D52108E"/>
    <w:lvl w:ilvl="0" w:tplc="080C0001">
      <w:start w:val="1"/>
      <w:numFmt w:val="bullet"/>
      <w:lvlText w:val=""/>
      <w:lvlJc w:val="left"/>
      <w:pPr>
        <w:ind w:left="1070" w:hanging="7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CC14D6"/>
    <w:multiLevelType w:val="hybridMultilevel"/>
    <w:tmpl w:val="F83005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936D02"/>
    <w:multiLevelType w:val="multilevel"/>
    <w:tmpl w:val="1D803CC0"/>
    <w:lvl w:ilvl="0">
      <w:start w:val="2"/>
      <w:numFmt w:val="bullet"/>
      <w:lvlText w:val="-"/>
      <w:lvlJc w:val="left"/>
      <w:pPr>
        <w:ind w:left="720" w:hanging="360"/>
      </w:pPr>
      <w:rPr>
        <w:rFonts w:ascii="Calibri Light" w:eastAsia="Calibri" w:hAnsi="Calibri Light" w:cs="Calibri Light"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357F1F"/>
    <w:multiLevelType w:val="hybridMultilevel"/>
    <w:tmpl w:val="844A6C92"/>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3AD7F0F"/>
    <w:multiLevelType w:val="hybridMultilevel"/>
    <w:tmpl w:val="806E91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4C39B7"/>
    <w:multiLevelType w:val="hybridMultilevel"/>
    <w:tmpl w:val="B1326CCE"/>
    <w:lvl w:ilvl="0" w:tplc="E7A8B3B4">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7708CF"/>
    <w:multiLevelType w:val="hybridMultilevel"/>
    <w:tmpl w:val="2202F75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9A64A4"/>
    <w:multiLevelType w:val="hybridMultilevel"/>
    <w:tmpl w:val="C19C0CB4"/>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C07A8E"/>
    <w:multiLevelType w:val="hybridMultilevel"/>
    <w:tmpl w:val="EE2CC2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4A03313"/>
    <w:multiLevelType w:val="hybridMultilevel"/>
    <w:tmpl w:val="64241F44"/>
    <w:lvl w:ilvl="0" w:tplc="080C000F">
      <w:start w:val="1"/>
      <w:numFmt w:val="decimal"/>
      <w:lvlText w:val="%1."/>
      <w:lvlJc w:val="left"/>
      <w:pPr>
        <w:ind w:left="360" w:hanging="360"/>
      </w:pPr>
    </w:lvl>
    <w:lvl w:ilvl="1" w:tplc="080C0001">
      <w:start w:val="1"/>
      <w:numFmt w:val="bullet"/>
      <w:lvlText w:val=""/>
      <w:lvlJc w:val="left"/>
      <w:pPr>
        <w:ind w:left="1080" w:hanging="360"/>
      </w:pPr>
      <w:rPr>
        <w:rFonts w:ascii="Symbol" w:hAnsi="Symbol"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FD62ABD"/>
    <w:multiLevelType w:val="hybridMultilevel"/>
    <w:tmpl w:val="F3AA8C84"/>
    <w:lvl w:ilvl="0" w:tplc="700AA88E">
      <w:start w:val="8"/>
      <w:numFmt w:val="bullet"/>
      <w:lvlText w:val="-"/>
      <w:lvlJc w:val="left"/>
      <w:pPr>
        <w:ind w:left="1070" w:hanging="71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2027AA"/>
    <w:multiLevelType w:val="hybridMultilevel"/>
    <w:tmpl w:val="B2E812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CE4133B"/>
    <w:multiLevelType w:val="hybridMultilevel"/>
    <w:tmpl w:val="6436C032"/>
    <w:lvl w:ilvl="0" w:tplc="080C0001">
      <w:start w:val="1"/>
      <w:numFmt w:val="bullet"/>
      <w:lvlText w:val=""/>
      <w:lvlJc w:val="left"/>
      <w:pPr>
        <w:ind w:left="1068" w:hanging="360"/>
      </w:pPr>
      <w:rPr>
        <w:rFonts w:ascii="Symbol" w:hAnsi="Symbo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15:restartNumberingAfterBreak="0">
    <w:nsid w:val="7FC74984"/>
    <w:multiLevelType w:val="hybridMultilevel"/>
    <w:tmpl w:val="1946D038"/>
    <w:lvl w:ilvl="0" w:tplc="E7A8B3B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7120867">
    <w:abstractNumId w:val="18"/>
  </w:num>
  <w:num w:numId="2" w16cid:durableId="1931966605">
    <w:abstractNumId w:val="21"/>
  </w:num>
  <w:num w:numId="3" w16cid:durableId="923611646">
    <w:abstractNumId w:val="3"/>
  </w:num>
  <w:num w:numId="4" w16cid:durableId="1773667231">
    <w:abstractNumId w:val="4"/>
  </w:num>
  <w:num w:numId="5" w16cid:durableId="1050954024">
    <w:abstractNumId w:val="13"/>
  </w:num>
  <w:num w:numId="6" w16cid:durableId="1329988949">
    <w:abstractNumId w:val="12"/>
  </w:num>
  <w:num w:numId="7" w16cid:durableId="1553924376">
    <w:abstractNumId w:val="5"/>
  </w:num>
  <w:num w:numId="8" w16cid:durableId="1994751826">
    <w:abstractNumId w:val="19"/>
  </w:num>
  <w:num w:numId="9" w16cid:durableId="1941595559">
    <w:abstractNumId w:val="9"/>
  </w:num>
  <w:num w:numId="10" w16cid:durableId="1413820748">
    <w:abstractNumId w:val="20"/>
  </w:num>
  <w:num w:numId="11" w16cid:durableId="1405489175">
    <w:abstractNumId w:val="2"/>
  </w:num>
  <w:num w:numId="12" w16cid:durableId="301232770">
    <w:abstractNumId w:val="8"/>
  </w:num>
  <w:num w:numId="13" w16cid:durableId="624432109">
    <w:abstractNumId w:val="15"/>
  </w:num>
  <w:num w:numId="14" w16cid:durableId="784351679">
    <w:abstractNumId w:val="11"/>
  </w:num>
  <w:num w:numId="15" w16cid:durableId="587345599">
    <w:abstractNumId w:val="22"/>
  </w:num>
  <w:num w:numId="16" w16cid:durableId="210269187">
    <w:abstractNumId w:val="7"/>
  </w:num>
  <w:num w:numId="17" w16cid:durableId="2072730500">
    <w:abstractNumId w:val="0"/>
  </w:num>
  <w:num w:numId="18" w16cid:durableId="404302726">
    <w:abstractNumId w:val="6"/>
  </w:num>
  <w:num w:numId="19" w16cid:durableId="885991138">
    <w:abstractNumId w:val="16"/>
  </w:num>
  <w:num w:numId="20" w16cid:durableId="456605874">
    <w:abstractNumId w:val="10"/>
  </w:num>
  <w:num w:numId="21" w16cid:durableId="1333951269">
    <w:abstractNumId w:val="1"/>
  </w:num>
  <w:num w:numId="22" w16cid:durableId="835802149">
    <w:abstractNumId w:val="14"/>
  </w:num>
  <w:num w:numId="23" w16cid:durableId="7091098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82"/>
    <w:rsid w:val="00031A2A"/>
    <w:rsid w:val="0006717E"/>
    <w:rsid w:val="000C4FED"/>
    <w:rsid w:val="00102B37"/>
    <w:rsid w:val="001F6FC6"/>
    <w:rsid w:val="00265A51"/>
    <w:rsid w:val="002A143B"/>
    <w:rsid w:val="002C1894"/>
    <w:rsid w:val="002C7D51"/>
    <w:rsid w:val="002D038A"/>
    <w:rsid w:val="00312A38"/>
    <w:rsid w:val="00337248"/>
    <w:rsid w:val="003C5273"/>
    <w:rsid w:val="003E1BD5"/>
    <w:rsid w:val="00426225"/>
    <w:rsid w:val="004A3552"/>
    <w:rsid w:val="004F760A"/>
    <w:rsid w:val="0052226D"/>
    <w:rsid w:val="005246EA"/>
    <w:rsid w:val="005777CF"/>
    <w:rsid w:val="005A0E93"/>
    <w:rsid w:val="005A2ACB"/>
    <w:rsid w:val="005C68B0"/>
    <w:rsid w:val="00641AC4"/>
    <w:rsid w:val="00665BBC"/>
    <w:rsid w:val="00690FDC"/>
    <w:rsid w:val="006A326E"/>
    <w:rsid w:val="00747419"/>
    <w:rsid w:val="0075631F"/>
    <w:rsid w:val="007D3292"/>
    <w:rsid w:val="008A2791"/>
    <w:rsid w:val="00A27AD3"/>
    <w:rsid w:val="00A55FF7"/>
    <w:rsid w:val="00AE2C62"/>
    <w:rsid w:val="00B2311E"/>
    <w:rsid w:val="00BC251E"/>
    <w:rsid w:val="00C04E8F"/>
    <w:rsid w:val="00CE0730"/>
    <w:rsid w:val="00CE4B92"/>
    <w:rsid w:val="00D05B2C"/>
    <w:rsid w:val="00D378E8"/>
    <w:rsid w:val="00D80FE6"/>
    <w:rsid w:val="00DD1203"/>
    <w:rsid w:val="00E5064D"/>
    <w:rsid w:val="00E91182"/>
    <w:rsid w:val="00F26E13"/>
    <w:rsid w:val="00F52198"/>
    <w:rsid w:val="00F86D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91C1"/>
  <w15:chartTrackingRefBased/>
  <w15:docId w15:val="{F22D2091-E52D-450E-BF14-178AA3B5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Symbol"/>
        <w:kern w:val="2"/>
        <w:sz w:val="16"/>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82"/>
    <w:rPr>
      <w:rFonts w:asciiTheme="minorHAnsi" w:hAnsiTheme="minorHAnsi" w:cstheme="minorBidi"/>
      <w:kern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1182"/>
    <w:rPr>
      <w:color w:val="0000FF"/>
      <w:u w:val="single"/>
    </w:rPr>
  </w:style>
  <w:style w:type="paragraph" w:styleId="Sansinterligne">
    <w:name w:val="No Spacing"/>
    <w:uiPriority w:val="1"/>
    <w:qFormat/>
    <w:rsid w:val="00E91182"/>
    <w:pPr>
      <w:spacing w:after="0" w:line="240" w:lineRule="auto"/>
    </w:pPr>
    <w:rPr>
      <w:rFonts w:ascii="Calibri" w:eastAsia="Calibri" w:hAnsi="Calibri" w:cs="Times New Roman"/>
      <w:kern w:val="0"/>
      <w:sz w:val="22"/>
      <w:szCs w:val="22"/>
    </w:rPr>
  </w:style>
  <w:style w:type="paragraph" w:styleId="Titre">
    <w:name w:val="Title"/>
    <w:basedOn w:val="Normal"/>
    <w:next w:val="Normal"/>
    <w:link w:val="TitreCar"/>
    <w:qFormat/>
    <w:rsid w:val="00E91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E91182"/>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E91182"/>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rsid w:val="00E91182"/>
    <w:pPr>
      <w:widowControl w:val="0"/>
      <w:autoSpaceDE w:val="0"/>
      <w:autoSpaceDN w:val="0"/>
      <w:adjustRightInd w:val="0"/>
      <w:spacing w:after="0" w:line="240" w:lineRule="auto"/>
      <w:textAlignment w:val="center"/>
    </w:pPr>
    <w:rPr>
      <w:rFonts w:ascii="Helvetica" w:eastAsia="Times New Roman" w:hAnsi="Helvetica" w:cs="Helvetica"/>
      <w:color w:val="000000"/>
      <w:sz w:val="24"/>
      <w:szCs w:val="24"/>
      <w:lang w:val="fr-FR" w:eastAsia="fr-FR" w:bidi="fr-FR"/>
    </w:rPr>
  </w:style>
  <w:style w:type="character" w:customStyle="1" w:styleId="Normale1">
    <w:name w:val="Normal(e)1"/>
    <w:rsid w:val="00E91182"/>
    <w:rPr>
      <w:rFonts w:ascii="Helvetica" w:hAnsi="Helvetica" w:cs="Helvetica"/>
      <w:color w:val="000000"/>
      <w:spacing w:val="0"/>
      <w:w w:val="100"/>
      <w:position w:val="0"/>
      <w:sz w:val="24"/>
      <w:szCs w:val="24"/>
      <w:u w:val="none"/>
      <w:vertAlign w:val="baseline"/>
    </w:rPr>
  </w:style>
  <w:style w:type="paragraph" w:styleId="Paragraphedeliste">
    <w:name w:val="List Paragraph"/>
    <w:basedOn w:val="Normal"/>
    <w:uiPriority w:val="34"/>
    <w:qFormat/>
    <w:rsid w:val="00E91182"/>
    <w:pPr>
      <w:ind w:left="720"/>
      <w:contextualSpacing/>
    </w:pPr>
  </w:style>
  <w:style w:type="paragraph" w:styleId="Notedebasdepage">
    <w:name w:val="footnote text"/>
    <w:basedOn w:val="Normal"/>
    <w:link w:val="NotedebasdepageCar"/>
    <w:uiPriority w:val="99"/>
    <w:semiHidden/>
    <w:unhideWhenUsed/>
    <w:rsid w:val="002D038A"/>
    <w:pPr>
      <w:spacing w:after="0" w:line="240" w:lineRule="auto"/>
    </w:pPr>
    <w:rPr>
      <w:rFonts w:eastAsiaTheme="minorEastAsia"/>
      <w:b/>
      <w:color w:val="44546A" w:themeColor="text2"/>
      <w:sz w:val="20"/>
      <w:szCs w:val="20"/>
      <w:lang w:val="fr-FR"/>
      <w14:ligatures w14:val="none"/>
    </w:rPr>
  </w:style>
  <w:style w:type="character" w:customStyle="1" w:styleId="NotedebasdepageCar">
    <w:name w:val="Note de bas de page Car"/>
    <w:basedOn w:val="Policepardfaut"/>
    <w:link w:val="Notedebasdepage"/>
    <w:uiPriority w:val="99"/>
    <w:semiHidden/>
    <w:rsid w:val="002D038A"/>
    <w:rPr>
      <w:rFonts w:asciiTheme="minorHAnsi" w:eastAsiaTheme="minorEastAsia" w:hAnsiTheme="minorHAnsi" w:cstheme="minorBidi"/>
      <w:b/>
      <w:color w:val="44546A" w:themeColor="text2"/>
      <w:kern w:val="0"/>
      <w:sz w:val="20"/>
      <w:lang w:val="fr-FR"/>
      <w14:ligatures w14:val="none"/>
    </w:rPr>
  </w:style>
  <w:style w:type="character" w:styleId="Appelnotedebasdep">
    <w:name w:val="footnote reference"/>
    <w:basedOn w:val="Policepardfaut"/>
    <w:uiPriority w:val="99"/>
    <w:semiHidden/>
    <w:unhideWhenUsed/>
    <w:rsid w:val="002D038A"/>
    <w:rPr>
      <w:vertAlign w:val="superscript"/>
    </w:rPr>
  </w:style>
  <w:style w:type="paragraph" w:styleId="En-tte">
    <w:name w:val="header"/>
    <w:basedOn w:val="Normal"/>
    <w:link w:val="En-tteCar"/>
    <w:uiPriority w:val="99"/>
    <w:unhideWhenUsed/>
    <w:rsid w:val="00265A51"/>
    <w:pPr>
      <w:tabs>
        <w:tab w:val="center" w:pos="4536"/>
        <w:tab w:val="right" w:pos="9072"/>
      </w:tabs>
      <w:spacing w:after="0" w:line="240" w:lineRule="auto"/>
    </w:pPr>
  </w:style>
  <w:style w:type="character" w:customStyle="1" w:styleId="En-tteCar">
    <w:name w:val="En-tête Car"/>
    <w:basedOn w:val="Policepardfaut"/>
    <w:link w:val="En-tte"/>
    <w:uiPriority w:val="99"/>
    <w:rsid w:val="00265A51"/>
    <w:rPr>
      <w:rFonts w:asciiTheme="minorHAnsi" w:hAnsiTheme="minorHAnsi" w:cstheme="minorBidi"/>
      <w:kern w:val="0"/>
      <w:sz w:val="22"/>
      <w:szCs w:val="22"/>
    </w:rPr>
  </w:style>
  <w:style w:type="paragraph" w:styleId="Pieddepage">
    <w:name w:val="footer"/>
    <w:basedOn w:val="Normal"/>
    <w:link w:val="PieddepageCar"/>
    <w:uiPriority w:val="99"/>
    <w:unhideWhenUsed/>
    <w:rsid w:val="00265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A51"/>
    <w:rPr>
      <w:rFonts w:asciiTheme="minorHAnsi" w:hAnsiTheme="minorHAnsi" w:cstheme="minorBidi"/>
      <w:kern w:val="0"/>
      <w:sz w:val="22"/>
      <w:szCs w:val="22"/>
    </w:rPr>
  </w:style>
  <w:style w:type="character" w:styleId="Mentionnonrsolue">
    <w:name w:val="Unresolved Mention"/>
    <w:basedOn w:val="Policepardfaut"/>
    <w:uiPriority w:val="99"/>
    <w:semiHidden/>
    <w:unhideWhenUsed/>
    <w:rsid w:val="00102B37"/>
    <w:rPr>
      <w:color w:val="605E5C"/>
      <w:shd w:val="clear" w:color="auto" w:fill="E1DFDD"/>
    </w:rPr>
  </w:style>
  <w:style w:type="character" w:styleId="Marquedecommentaire">
    <w:name w:val="annotation reference"/>
    <w:basedOn w:val="Policepardfaut"/>
    <w:uiPriority w:val="99"/>
    <w:semiHidden/>
    <w:unhideWhenUsed/>
    <w:rsid w:val="00665BBC"/>
    <w:rPr>
      <w:sz w:val="16"/>
      <w:szCs w:val="16"/>
    </w:rPr>
  </w:style>
  <w:style w:type="paragraph" w:styleId="Commentaire">
    <w:name w:val="annotation text"/>
    <w:basedOn w:val="Normal"/>
    <w:link w:val="CommentaireCar"/>
    <w:uiPriority w:val="99"/>
    <w:unhideWhenUsed/>
    <w:rsid w:val="00665BBC"/>
    <w:pPr>
      <w:spacing w:line="240" w:lineRule="auto"/>
    </w:pPr>
    <w:rPr>
      <w:sz w:val="20"/>
      <w:szCs w:val="20"/>
      <w14:ligatures w14:val="none"/>
    </w:rPr>
  </w:style>
  <w:style w:type="character" w:customStyle="1" w:styleId="CommentaireCar">
    <w:name w:val="Commentaire Car"/>
    <w:basedOn w:val="Policepardfaut"/>
    <w:link w:val="Commentaire"/>
    <w:uiPriority w:val="99"/>
    <w:rsid w:val="00665BBC"/>
    <w:rPr>
      <w:rFonts w:asciiTheme="minorHAnsi" w:hAnsiTheme="minorHAnsi" w:cstheme="minorBidi"/>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lava@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e.sociale@spw.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nomie.wallonie.be/deveco.html" TargetMode="External"/><Relationship Id="rId4" Type="http://schemas.openxmlformats.org/officeDocument/2006/relationships/settings" Target="settings.xml"/><Relationship Id="rId9" Type="http://schemas.openxmlformats.org/officeDocument/2006/relationships/hyperlink" Target="mailto:economie.sociale@spw.wallonie.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D1A6-3636-4186-AC18-85479935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2741</Words>
  <Characters>15079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Pirson</dc:creator>
  <cp:keywords/>
  <dc:description/>
  <cp:lastModifiedBy>Erwin Pirson</cp:lastModifiedBy>
  <cp:revision>7</cp:revision>
  <dcterms:created xsi:type="dcterms:W3CDTF">2024-02-05T12:27:00Z</dcterms:created>
  <dcterms:modified xsi:type="dcterms:W3CDTF">2024-03-05T20:44:00Z</dcterms:modified>
</cp:coreProperties>
</file>